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888" w:rsidRPr="001B1424" w:rsidRDefault="00510888" w:rsidP="00510888">
      <w:pPr>
        <w:autoSpaceDE w:val="0"/>
        <w:autoSpaceDN w:val="0"/>
        <w:adjustRightInd w:val="0"/>
        <w:jc w:val="center"/>
        <w:rPr>
          <w:b/>
          <w:bCs/>
          <w:lang w:val="en-US"/>
        </w:rPr>
      </w:pPr>
      <w:r w:rsidRPr="001B1424">
        <w:rPr>
          <w:b/>
          <w:bCs/>
          <w:lang w:val="en-US"/>
        </w:rPr>
        <w:t xml:space="preserve">SYLLABUS </w:t>
      </w:r>
    </w:p>
    <w:p w:rsidR="00510888" w:rsidRPr="001B1424" w:rsidRDefault="00510888" w:rsidP="00510888">
      <w:pPr>
        <w:jc w:val="center"/>
        <w:rPr>
          <w:b/>
          <w:lang w:val="en-US"/>
        </w:rPr>
      </w:pPr>
      <w:r w:rsidRPr="001B1424">
        <w:rPr>
          <w:b/>
          <w:lang w:val="en-US"/>
        </w:rPr>
        <w:t>Fall semester 2020-2021 academic years</w:t>
      </w:r>
    </w:p>
    <w:p w:rsidR="00510888" w:rsidRPr="001B1424" w:rsidRDefault="00510888" w:rsidP="00510888">
      <w:pPr>
        <w:jc w:val="center"/>
        <w:rPr>
          <w:b/>
          <w:lang w:val="en-US"/>
        </w:rPr>
      </w:pPr>
      <w:r w:rsidRPr="001B1424">
        <w:rPr>
          <w:b/>
          <w:lang w:val="en-US"/>
        </w:rPr>
        <w:t xml:space="preserve">on the educational program “Political </w:t>
      </w:r>
      <w:r w:rsidR="00D73EB6" w:rsidRPr="001B1424">
        <w:rPr>
          <w:b/>
          <w:lang w:val="en-US"/>
        </w:rPr>
        <w:t>Science”</w:t>
      </w:r>
    </w:p>
    <w:p w:rsidR="00510888" w:rsidRPr="001B1424" w:rsidRDefault="00510888" w:rsidP="00510888">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510888" w:rsidRPr="001B1424" w:rsidTr="00FC4726">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bCs/>
                <w:lang w:val="en-US"/>
              </w:rPr>
            </w:pPr>
            <w:r w:rsidRPr="001B1424">
              <w:rPr>
                <w:b/>
                <w:bCs/>
                <w:lang w:val="en-US"/>
              </w:rPr>
              <w:t>Discipline’s code</w:t>
            </w:r>
          </w:p>
          <w:p w:rsidR="00D73EB6" w:rsidRPr="001B1424" w:rsidRDefault="00D73EB6" w:rsidP="00FC4726">
            <w:pPr>
              <w:autoSpaceDE w:val="0"/>
              <w:autoSpaceDN w:val="0"/>
              <w:adjustRightInd w:val="0"/>
              <w:rPr>
                <w:b/>
                <w:bCs/>
                <w:lang w:val="en-US"/>
              </w:rPr>
            </w:pPr>
          </w:p>
          <w:p w:rsidR="00D73EB6" w:rsidRPr="001B1424" w:rsidRDefault="00D73EB6" w:rsidP="00FC4726">
            <w:pPr>
              <w:autoSpaceDE w:val="0"/>
              <w:autoSpaceDN w:val="0"/>
              <w:adjustRightInd w:val="0"/>
              <w:rPr>
                <w:b/>
                <w:bCs/>
                <w:lang w:val="en-US"/>
              </w:rPr>
            </w:pPr>
            <w:r w:rsidRPr="001B1424">
              <w:rPr>
                <w:b/>
                <w:bCs/>
                <w:lang w:val="en-US"/>
              </w:rPr>
              <w:t>VPNBRK  4311</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bCs/>
                <w:lang w:val="en-US"/>
              </w:rPr>
            </w:pPr>
            <w:r w:rsidRPr="001B1424">
              <w:rPr>
                <w:b/>
                <w:bCs/>
                <w:lang w:val="en-US"/>
              </w:rPr>
              <w:t>Discipline’s title</w:t>
            </w:r>
          </w:p>
          <w:p w:rsidR="00D73EB6" w:rsidRPr="001B1424" w:rsidRDefault="00D73EB6" w:rsidP="00FC4726">
            <w:pPr>
              <w:autoSpaceDE w:val="0"/>
              <w:autoSpaceDN w:val="0"/>
              <w:adjustRightInd w:val="0"/>
              <w:rPr>
                <w:b/>
                <w:bCs/>
                <w:lang w:val="en-US"/>
              </w:rPr>
            </w:pPr>
          </w:p>
          <w:p w:rsidR="00D73EB6" w:rsidRPr="001B1424" w:rsidRDefault="00D73EB6" w:rsidP="00FC4726">
            <w:pPr>
              <w:autoSpaceDE w:val="0"/>
              <w:autoSpaceDN w:val="0"/>
              <w:adjustRightInd w:val="0"/>
              <w:rPr>
                <w:b/>
                <w:bCs/>
                <w:lang w:val="en-US"/>
              </w:rPr>
            </w:pPr>
            <w:r w:rsidRPr="001B1424">
              <w:rPr>
                <w:b/>
                <w:bCs/>
                <w:lang w:val="en-US"/>
              </w:rPr>
              <w:t xml:space="preserve">Foreign Policy and National security of Kazakhstan </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Independent work of student with teacher (IWST)</w:t>
            </w:r>
          </w:p>
        </w:tc>
      </w:tr>
      <w:tr w:rsidR="00510888" w:rsidRPr="001B1424" w:rsidTr="00FC4726">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Lectures (L)</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Laboratory  (Lab)</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b/>
                <w:lang w:val="en-US"/>
              </w:rPr>
            </w:pP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b/>
                <w:lang w:val="en-US"/>
              </w:rPr>
            </w:pPr>
          </w:p>
        </w:tc>
        <w:tc>
          <w:tcPr>
            <w:tcW w:w="1843"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rPr>
                <w:lang w:val="en-US"/>
              </w:rPr>
            </w:pPr>
          </w:p>
        </w:tc>
        <w:tc>
          <w:tcPr>
            <w:tcW w:w="992"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autoSpaceDE w:val="0"/>
              <w:autoSpaceDN w:val="0"/>
              <w:adjustRightInd w:val="0"/>
              <w:jc w:val="center"/>
              <w:rPr>
                <w:lang w:val="en-US"/>
              </w:rPr>
            </w:pPr>
            <w:r w:rsidRPr="001B1424">
              <w:rPr>
                <w:lang w:val="en-US"/>
              </w:rPr>
              <w:t>30</w:t>
            </w:r>
          </w:p>
        </w:tc>
        <w:tc>
          <w:tcPr>
            <w:tcW w:w="1983" w:type="dxa"/>
            <w:gridSpan w:val="2"/>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autoSpaceDE w:val="0"/>
              <w:autoSpaceDN w:val="0"/>
              <w:adjustRightInd w:val="0"/>
              <w:jc w:val="center"/>
              <w:rPr>
                <w:lang w:val="en-US"/>
              </w:rPr>
            </w:pPr>
            <w:r w:rsidRPr="001B1424">
              <w:rPr>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c>
          <w:tcPr>
            <w:tcW w:w="851" w:type="dxa"/>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autoSpaceDE w:val="0"/>
              <w:autoSpaceDN w:val="0"/>
              <w:adjustRightInd w:val="0"/>
              <w:jc w:val="center"/>
              <w:rPr>
                <w:lang w:val="en-US"/>
              </w:rPr>
            </w:pPr>
            <w:r w:rsidRPr="001B1424">
              <w:rPr>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r>
      <w:tr w:rsidR="00510888" w:rsidRPr="001B1424" w:rsidTr="00FC4726">
        <w:tc>
          <w:tcPr>
            <w:tcW w:w="10515" w:type="dxa"/>
            <w:gridSpan w:val="10"/>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bCs/>
                <w:lang w:val="en-US"/>
              </w:rPr>
              <w:t>Academic course information</w:t>
            </w: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pStyle w:val="1"/>
              <w:rPr>
                <w:b/>
                <w:sz w:val="24"/>
                <w:szCs w:val="24"/>
                <w:lang w:val="en-US"/>
              </w:rPr>
            </w:pPr>
            <w:r w:rsidRPr="001B1424">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
                <w:lang w:val="en-US"/>
              </w:rPr>
            </w:pPr>
            <w:r w:rsidRPr="001B1424">
              <w:rPr>
                <w:b/>
                <w:lang w:val="en-US"/>
              </w:rPr>
              <w:t xml:space="preserve">Type of course </w:t>
            </w:r>
          </w:p>
          <w:p w:rsidR="00510888" w:rsidRPr="001B1424" w:rsidRDefault="00510888" w:rsidP="00FC4726">
            <w:pPr>
              <w:autoSpaceDE w:val="0"/>
              <w:autoSpaceDN w:val="0"/>
              <w:adjustRightInd w:val="0"/>
              <w:rPr>
                <w:b/>
                <w:lang w:val="en-US"/>
              </w:rPr>
            </w:pPr>
            <w:r w:rsidRPr="001B1424">
              <w:rPr>
                <w:b/>
                <w:lang w:val="en-US"/>
              </w:rPr>
              <w:t xml:space="preserve">Theoretical applied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Types of lectures:</w:t>
            </w:r>
          </w:p>
          <w:p w:rsidR="00510888" w:rsidRPr="001B1424" w:rsidRDefault="00510888" w:rsidP="00FC4726">
            <w:pPr>
              <w:autoSpaceDE w:val="0"/>
              <w:autoSpaceDN w:val="0"/>
              <w:adjustRightInd w:val="0"/>
              <w:jc w:val="center"/>
              <w:rPr>
                <w:lang w:val="en-US"/>
              </w:rPr>
            </w:pPr>
            <w:r w:rsidRPr="001B1424">
              <w:rPr>
                <w:lang w:val="en-US"/>
              </w:rPr>
              <w:t>Introductory, Informational,</w:t>
            </w:r>
          </w:p>
          <w:p w:rsidR="00510888" w:rsidRPr="001B1424" w:rsidRDefault="00510888" w:rsidP="00FC4726">
            <w:pPr>
              <w:autoSpaceDE w:val="0"/>
              <w:autoSpaceDN w:val="0"/>
              <w:adjustRightInd w:val="0"/>
              <w:jc w:val="center"/>
              <w:rPr>
                <w:lang w:val="en-US"/>
              </w:rPr>
            </w:pPr>
            <w:r w:rsidRPr="001B1424">
              <w:rPr>
                <w:lang w:val="en-US"/>
              </w:rPr>
              <w:t>Problem-solving,</w:t>
            </w:r>
          </w:p>
          <w:p w:rsidR="00510888" w:rsidRPr="001B1424" w:rsidRDefault="00510888" w:rsidP="00FC4726">
            <w:pPr>
              <w:autoSpaceDE w:val="0"/>
              <w:autoSpaceDN w:val="0"/>
              <w:adjustRightInd w:val="0"/>
              <w:jc w:val="center"/>
              <w:rPr>
                <w:b/>
                <w:lang w:val="en-US"/>
              </w:rPr>
            </w:pPr>
            <w:r w:rsidRPr="001B1424">
              <w:rPr>
                <w:lang w:val="en-US"/>
              </w:rPr>
              <w:t>Analytical</w:t>
            </w:r>
            <w:r w:rsidRPr="001B1424">
              <w:rPr>
                <w:b/>
                <w:lang w:val="en-US"/>
              </w:rPr>
              <w:t xml:space="preserve"> </w:t>
            </w:r>
          </w:p>
          <w:p w:rsidR="00510888" w:rsidRPr="001B1424" w:rsidRDefault="00510888" w:rsidP="00510888">
            <w:pPr>
              <w:autoSpaceDE w:val="0"/>
              <w:autoSpaceDN w:val="0"/>
              <w:adjustRightInd w:val="0"/>
              <w:rPr>
                <w:b/>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 xml:space="preserve">Types of practical training: </w:t>
            </w:r>
            <w:r w:rsidRPr="001B1424">
              <w:rPr>
                <w:lang w:val="en-US"/>
              </w:rPr>
              <w:t>discussion, debate, presentations, surveys, conferences,</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Number of IWS</w:t>
            </w:r>
          </w:p>
          <w:p w:rsidR="00D73EB6" w:rsidRPr="001B1424" w:rsidRDefault="00D73EB6" w:rsidP="00FC4726">
            <w:pPr>
              <w:autoSpaceDE w:val="0"/>
              <w:autoSpaceDN w:val="0"/>
              <w:adjustRightInd w:val="0"/>
              <w:jc w:val="center"/>
              <w:rPr>
                <w:b/>
                <w:lang w:val="en-US"/>
              </w:rPr>
            </w:pPr>
            <w:r w:rsidRPr="001B1424">
              <w:rPr>
                <w:b/>
                <w:lang w:val="en-US"/>
              </w:rPr>
              <w:t>3</w:t>
            </w:r>
          </w:p>
        </w:tc>
        <w:tc>
          <w:tcPr>
            <w:tcW w:w="127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jc w:val="center"/>
              <w:rPr>
                <w:b/>
                <w:lang w:val="en-US"/>
              </w:rPr>
            </w:pPr>
            <w:r w:rsidRPr="001B1424">
              <w:rPr>
                <w:b/>
                <w:lang w:val="en-US"/>
              </w:rPr>
              <w:t>Form of final control</w:t>
            </w:r>
          </w:p>
          <w:p w:rsidR="00D73EB6" w:rsidRPr="001B1424" w:rsidRDefault="00D73EB6" w:rsidP="00FC4726">
            <w:pPr>
              <w:autoSpaceDE w:val="0"/>
              <w:autoSpaceDN w:val="0"/>
              <w:adjustRightInd w:val="0"/>
              <w:jc w:val="center"/>
              <w:rPr>
                <w:b/>
                <w:lang w:val="en-US"/>
              </w:rPr>
            </w:pPr>
          </w:p>
          <w:p w:rsidR="00D73EB6" w:rsidRPr="001B1424" w:rsidRDefault="00D73EB6" w:rsidP="00FC4726">
            <w:pPr>
              <w:autoSpaceDE w:val="0"/>
              <w:autoSpaceDN w:val="0"/>
              <w:adjustRightInd w:val="0"/>
              <w:jc w:val="center"/>
              <w:rPr>
                <w:lang w:val="en-US"/>
              </w:rPr>
            </w:pPr>
            <w:r w:rsidRPr="001B1424">
              <w:rPr>
                <w:lang w:val="en-US"/>
              </w:rPr>
              <w:t xml:space="preserve">Examination </w:t>
            </w:r>
          </w:p>
        </w:tc>
      </w:tr>
      <w:tr w:rsidR="00510888" w:rsidRPr="001B1424" w:rsidTr="00FC4726">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Cs/>
                <w:lang w:val="en-US"/>
              </w:rPr>
            </w:pPr>
            <w:r w:rsidRPr="001B1424">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510888" w:rsidRPr="001B1424" w:rsidRDefault="00D73EB6" w:rsidP="00D73EB6">
            <w:pPr>
              <w:jc w:val="both"/>
              <w:rPr>
                <w:lang w:val="en-US"/>
              </w:rPr>
            </w:pPr>
            <w:r w:rsidRPr="001B1424">
              <w:rPr>
                <w:lang w:val="en-US"/>
              </w:rPr>
              <w:t xml:space="preserve">Marem Buzurtanova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510888" w:rsidRPr="001B1424" w:rsidRDefault="00510888" w:rsidP="00FC4726">
            <w:pPr>
              <w:autoSpaceDE w:val="0"/>
              <w:autoSpaceDN w:val="0"/>
              <w:adjustRightInd w:val="0"/>
              <w:jc w:val="center"/>
              <w:rPr>
                <w:lang w:val="en-US"/>
              </w:rPr>
            </w:pP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Cs/>
                <w:lang w:val="en-US"/>
              </w:rPr>
            </w:pPr>
            <w:r w:rsidRPr="001B1424">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510888" w:rsidRPr="001B1424" w:rsidRDefault="00D73EB6" w:rsidP="00FC4726">
            <w:pPr>
              <w:jc w:val="both"/>
              <w:rPr>
                <w:lang w:val="en-US"/>
              </w:rPr>
            </w:pPr>
            <w:hyperlink r:id="rId4" w:history="1">
              <w:r w:rsidRPr="001B1424">
                <w:rPr>
                  <w:rStyle w:val="Hyperlink"/>
                  <w:lang w:val="en-US"/>
                </w:rPr>
                <w:t>marem_buzurtanova@hotmail.com</w:t>
              </w:r>
            </w:hyperlink>
            <w:r w:rsidRPr="001B1424">
              <w:rPr>
                <w:lang w:val="en-US"/>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lang w:val="en-US"/>
              </w:rPr>
            </w:pPr>
          </w:p>
        </w:tc>
      </w:tr>
      <w:tr w:rsidR="00510888" w:rsidRPr="001B1424" w:rsidTr="00FC4726">
        <w:tc>
          <w:tcPr>
            <w:tcW w:w="201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autoSpaceDE w:val="0"/>
              <w:autoSpaceDN w:val="0"/>
              <w:adjustRightInd w:val="0"/>
              <w:rPr>
                <w:bCs/>
                <w:lang w:val="en-US"/>
              </w:rPr>
            </w:pPr>
            <w:r w:rsidRPr="001B1424">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510888" w:rsidRPr="001B1424" w:rsidRDefault="00D73EB6" w:rsidP="00FC4726">
            <w:pPr>
              <w:jc w:val="both"/>
              <w:rPr>
                <w:lang w:val="en-US"/>
              </w:rPr>
            </w:pPr>
            <w:r w:rsidRPr="001B1424">
              <w:rPr>
                <w:lang w:val="en-US"/>
              </w:rPr>
              <w:t>7(727)2926022 (2120), 7(777)3707063</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510888" w:rsidRPr="001B1424" w:rsidRDefault="00510888" w:rsidP="00FC4726">
            <w:pPr>
              <w:rPr>
                <w:lang w:val="en-US"/>
              </w:rPr>
            </w:pPr>
          </w:p>
        </w:tc>
      </w:tr>
    </w:tbl>
    <w:p w:rsidR="00510888" w:rsidRPr="001B1424" w:rsidRDefault="00510888" w:rsidP="00510888">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510888" w:rsidRPr="001B1424" w:rsidTr="00FC472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center"/>
              <w:rPr>
                <w:lang w:val="en-US"/>
              </w:rPr>
            </w:pPr>
            <w:r w:rsidRPr="001B1424">
              <w:rPr>
                <w:b/>
                <w:lang w:val="en-US"/>
              </w:rPr>
              <w:t xml:space="preserve">Academic presentation of the course </w:t>
            </w:r>
          </w:p>
        </w:tc>
      </w:tr>
    </w:tbl>
    <w:p w:rsidR="00510888" w:rsidRPr="001B1424" w:rsidRDefault="00510888" w:rsidP="00510888">
      <w:pPr>
        <w:rPr>
          <w:vanish/>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510888" w:rsidRPr="001B1424" w:rsidTr="00FC4726">
        <w:tc>
          <w:tcPr>
            <w:tcW w:w="1871" w:type="dxa"/>
            <w:tcBorders>
              <w:top w:val="single" w:sz="4" w:space="0" w:color="auto"/>
              <w:left w:val="single" w:sz="4" w:space="0" w:color="auto"/>
              <w:bottom w:val="single" w:sz="4" w:space="0" w:color="auto"/>
              <w:right w:val="single" w:sz="4" w:space="0" w:color="auto"/>
            </w:tcBorders>
            <w:hideMark/>
          </w:tcPr>
          <w:p w:rsidR="00510888" w:rsidRPr="001B1424" w:rsidRDefault="00510888" w:rsidP="00FC4726">
            <w:pPr>
              <w:jc w:val="center"/>
              <w:rPr>
                <w:b/>
                <w:lang w:val="en-US"/>
              </w:rPr>
            </w:pPr>
            <w:r w:rsidRPr="001B1424">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510888" w:rsidRPr="001B1424" w:rsidRDefault="00510888" w:rsidP="00FC4726">
            <w:pPr>
              <w:jc w:val="center"/>
              <w:rPr>
                <w:b/>
                <w:lang w:val="en-US"/>
              </w:rPr>
            </w:pPr>
            <w:r w:rsidRPr="001B1424">
              <w:rPr>
                <w:b/>
                <w:lang w:val="en-US"/>
              </w:rPr>
              <w:t>Expected Learning Outcomes (LO)</w:t>
            </w:r>
          </w:p>
          <w:p w:rsidR="00510888" w:rsidRPr="001B1424" w:rsidRDefault="00510888" w:rsidP="00FC4726">
            <w:pPr>
              <w:jc w:val="center"/>
              <w:rPr>
                <w:lang w:val="en-US"/>
              </w:rPr>
            </w:pPr>
            <w:r w:rsidRPr="001B1424">
              <w:rPr>
                <w:lang w:val="en-US"/>
              </w:rPr>
              <w:t>As a result of studying the discipline the undergraduate will be able to:</w:t>
            </w:r>
          </w:p>
          <w:p w:rsidR="00510888" w:rsidRPr="001B1424" w:rsidRDefault="00510888" w:rsidP="00FC4726">
            <w:pPr>
              <w:jc w:val="center"/>
              <w:rPr>
                <w:b/>
                <w:lang w:val="en-US"/>
              </w:rPr>
            </w:pPr>
          </w:p>
        </w:tc>
        <w:tc>
          <w:tcPr>
            <w:tcW w:w="3826" w:type="dxa"/>
            <w:tcBorders>
              <w:top w:val="single" w:sz="4" w:space="0" w:color="auto"/>
              <w:left w:val="single" w:sz="4" w:space="0" w:color="auto"/>
              <w:bottom w:val="single" w:sz="4" w:space="0" w:color="auto"/>
              <w:right w:val="single" w:sz="4" w:space="0" w:color="auto"/>
            </w:tcBorders>
            <w:hideMark/>
          </w:tcPr>
          <w:p w:rsidR="00510888" w:rsidRPr="001B1424" w:rsidRDefault="00510888" w:rsidP="00FC4726">
            <w:pPr>
              <w:rPr>
                <w:b/>
                <w:lang w:val="en-US"/>
              </w:rPr>
            </w:pPr>
            <w:r w:rsidRPr="001B1424">
              <w:rPr>
                <w:b/>
                <w:lang w:val="en-US"/>
              </w:rPr>
              <w:t>Indicators of LO achievement (ID)</w:t>
            </w:r>
          </w:p>
          <w:p w:rsidR="00510888" w:rsidRPr="001B1424" w:rsidRDefault="00510888" w:rsidP="00FC4726">
            <w:pPr>
              <w:jc w:val="center"/>
              <w:rPr>
                <w:lang w:val="en-US"/>
              </w:rPr>
            </w:pPr>
            <w:r w:rsidRPr="001B1424">
              <w:rPr>
                <w:b/>
                <w:lang w:val="en-US"/>
              </w:rPr>
              <w:t xml:space="preserve"> </w:t>
            </w:r>
            <w:r w:rsidRPr="001B1424">
              <w:rPr>
                <w:lang w:val="en-US"/>
              </w:rPr>
              <w:t>(for each LO at least 2 indicators)</w:t>
            </w:r>
          </w:p>
        </w:tc>
      </w:tr>
      <w:tr w:rsidR="00510888" w:rsidRPr="001B1424" w:rsidTr="00FC4726">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510888" w:rsidRPr="001B1424" w:rsidRDefault="00D73EB6" w:rsidP="00D73EB6">
            <w:pPr>
              <w:jc w:val="both"/>
              <w:rPr>
                <w:b/>
                <w:lang w:val="en-US"/>
              </w:rPr>
            </w:pPr>
            <w:r w:rsidRPr="001B1424">
              <w:rPr>
                <w:lang w:val="en-US"/>
              </w:rPr>
              <w:t>To provide students with a comprehensive depiction of the foreign policy of Kazakhstan and its national security.</w:t>
            </w: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1B1424">
            <w:pPr>
              <w:jc w:val="both"/>
              <w:rPr>
                <w:lang w:val="en-US"/>
              </w:rPr>
            </w:pPr>
            <w:r w:rsidRPr="001B1424">
              <w:rPr>
                <w:lang w:val="en-US"/>
              </w:rPr>
              <w:t>LO 1 (</w:t>
            </w:r>
            <w:r w:rsidR="001B1424" w:rsidRPr="001B1424">
              <w:rPr>
                <w:lang w:val="en-US"/>
              </w:rPr>
              <w:t>cognitive</w:t>
            </w:r>
            <w:r w:rsidRPr="001B1424">
              <w:rPr>
                <w:lang w:val="en-US"/>
              </w:rPr>
              <w:t>)</w:t>
            </w:r>
            <w:r w:rsidR="001B1424" w:rsidRPr="001B1424">
              <w:rPr>
                <w:lang w:val="en-US"/>
              </w:rPr>
              <w:t xml:space="preserve"> </w:t>
            </w:r>
            <w:r w:rsidR="001B1424">
              <w:rPr>
                <w:lang w:val="en-US"/>
              </w:rPr>
              <w:t xml:space="preserve">to </w:t>
            </w:r>
            <w:r w:rsidR="001B1424" w:rsidRPr="001B1424">
              <w:rPr>
                <w:lang w:val="en-US"/>
              </w:rPr>
              <w:t xml:space="preserve">understand the </w:t>
            </w:r>
            <w:r w:rsidR="00EA6DAA" w:rsidRPr="001B1424">
              <w:rPr>
                <w:lang w:val="en-US"/>
              </w:rPr>
              <w:t xml:space="preserve">terms </w:t>
            </w:r>
            <w:r w:rsidR="00EA6DAA">
              <w:rPr>
                <w:lang w:val="en-US"/>
              </w:rPr>
              <w:t>and</w:t>
            </w:r>
            <w:r w:rsidR="001B1424">
              <w:rPr>
                <w:lang w:val="en-US"/>
              </w:rPr>
              <w:t xml:space="preserve"> concepts of </w:t>
            </w:r>
            <w:r w:rsidR="001B1424" w:rsidRPr="001B1424">
              <w:rPr>
                <w:lang w:val="en-US"/>
              </w:rPr>
              <w:t>“foreign policy”</w:t>
            </w:r>
            <w:r w:rsidR="001B1424">
              <w:rPr>
                <w:lang w:val="en-US"/>
              </w:rPr>
              <w:t xml:space="preserve">, “international relations”, “diplomacy”, “national interests”. </w:t>
            </w:r>
          </w:p>
        </w:tc>
        <w:tc>
          <w:tcPr>
            <w:tcW w:w="3826" w:type="dxa"/>
            <w:tcBorders>
              <w:top w:val="single" w:sz="4" w:space="0" w:color="auto"/>
              <w:left w:val="single" w:sz="4" w:space="0" w:color="auto"/>
              <w:bottom w:val="single" w:sz="4" w:space="0" w:color="auto"/>
              <w:right w:val="single" w:sz="4" w:space="0" w:color="auto"/>
            </w:tcBorders>
          </w:tcPr>
          <w:p w:rsidR="00510888" w:rsidRDefault="001B1424" w:rsidP="00FC4726">
            <w:pPr>
              <w:jc w:val="both"/>
              <w:rPr>
                <w:lang w:val="en-US"/>
              </w:rPr>
            </w:pPr>
            <w:r w:rsidRPr="001B1424">
              <w:rPr>
                <w:lang w:val="en-US"/>
              </w:rPr>
              <w:t>ID 1.1.</w:t>
            </w:r>
            <w:r w:rsidR="00EA6DAA">
              <w:rPr>
                <w:lang w:val="en-US"/>
              </w:rPr>
              <w:t xml:space="preserve"> to compare and contrast and to operate freely with the terms </w:t>
            </w:r>
            <w:r w:rsidR="00EA6DAA" w:rsidRPr="00EA6DAA">
              <w:rPr>
                <w:lang w:val="en-US"/>
              </w:rPr>
              <w:t>“foreign policy”, “international relations”</w:t>
            </w:r>
            <w:r w:rsidR="00002B24">
              <w:rPr>
                <w:lang w:val="en-US"/>
              </w:rPr>
              <w:t xml:space="preserve"> and “diplomacy”.</w:t>
            </w:r>
          </w:p>
          <w:p w:rsidR="00002B24" w:rsidRPr="001B1424" w:rsidRDefault="00002B24" w:rsidP="00FC4726">
            <w:pPr>
              <w:jc w:val="both"/>
              <w:rPr>
                <w:lang w:val="en-US"/>
              </w:rPr>
            </w:pPr>
            <w:r>
              <w:rPr>
                <w:lang w:val="en-US"/>
              </w:rPr>
              <w:t>ID 1.2. to operate freely with the stipulations of the Vienna convention on Diplomatic Relations (1961)</w:t>
            </w:r>
          </w:p>
          <w:p w:rsidR="001B1424" w:rsidRPr="001B1424" w:rsidRDefault="00002B24" w:rsidP="00EA6DAA">
            <w:pPr>
              <w:jc w:val="both"/>
              <w:rPr>
                <w:rFonts w:ascii="Sylfaen" w:hAnsi="Sylfaen"/>
                <w:lang w:val="en-US"/>
              </w:rPr>
            </w:pPr>
            <w:r>
              <w:rPr>
                <w:lang w:val="en-US"/>
              </w:rPr>
              <w:t>ID 1.3</w:t>
            </w:r>
            <w:r w:rsidR="001B1424" w:rsidRPr="001B1424">
              <w:rPr>
                <w:lang w:val="en-US"/>
              </w:rPr>
              <w:t>.</w:t>
            </w:r>
            <w:r w:rsidR="00EA6DAA">
              <w:rPr>
                <w:lang w:val="en-US"/>
              </w:rPr>
              <w:t xml:space="preserve"> to analyze critically the notion of National Interests of Kazakhstan </w:t>
            </w:r>
          </w:p>
        </w:tc>
      </w:tr>
      <w:tr w:rsidR="00510888"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1B1424" w:rsidRDefault="00510888"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1B1424">
            <w:pPr>
              <w:jc w:val="both"/>
              <w:rPr>
                <w:lang w:val="en-US" w:eastAsia="ar-SA"/>
              </w:rPr>
            </w:pPr>
            <w:r w:rsidRPr="001B1424">
              <w:rPr>
                <w:lang w:val="en-US" w:eastAsia="ar-SA"/>
              </w:rPr>
              <w:t>LO 2 (</w:t>
            </w:r>
            <w:r w:rsidR="001B1424" w:rsidRPr="001B1424">
              <w:rPr>
                <w:lang w:val="en-US" w:eastAsia="ar-SA"/>
              </w:rPr>
              <w:t>cognitive</w:t>
            </w:r>
            <w:r w:rsidRPr="001B1424">
              <w:rPr>
                <w:lang w:val="en-US" w:eastAsia="ar-SA"/>
              </w:rPr>
              <w:t>)</w:t>
            </w:r>
            <w:r w:rsidR="001B1424">
              <w:rPr>
                <w:lang w:val="en-US" w:eastAsia="ar-SA"/>
              </w:rPr>
              <w:t xml:space="preserve"> to understand the terms and concepts of</w:t>
            </w:r>
            <w:r w:rsidR="001B1424" w:rsidRPr="001B1424">
              <w:rPr>
                <w:lang w:val="en-US" w:eastAsia="ar-SA"/>
              </w:rPr>
              <w:t xml:space="preserve"> “national security” and “international security”.</w:t>
            </w:r>
          </w:p>
        </w:tc>
        <w:tc>
          <w:tcPr>
            <w:tcW w:w="3826" w:type="dxa"/>
            <w:tcBorders>
              <w:top w:val="single" w:sz="4" w:space="0" w:color="auto"/>
              <w:left w:val="single" w:sz="4" w:space="0" w:color="auto"/>
              <w:bottom w:val="single" w:sz="4" w:space="0" w:color="auto"/>
              <w:right w:val="single" w:sz="4" w:space="0" w:color="auto"/>
            </w:tcBorders>
          </w:tcPr>
          <w:p w:rsidR="00EA6DAA" w:rsidRDefault="001B1424" w:rsidP="00EA6DAA">
            <w:pPr>
              <w:pStyle w:val="NoSpacing"/>
              <w:jc w:val="both"/>
              <w:rPr>
                <w:rFonts w:ascii="Times New Roman" w:hAnsi="Times New Roman"/>
                <w:sz w:val="24"/>
                <w:szCs w:val="24"/>
                <w:lang w:val="en-US"/>
              </w:rPr>
            </w:pPr>
            <w:r w:rsidRPr="001B1424">
              <w:rPr>
                <w:rFonts w:ascii="Times New Roman" w:hAnsi="Times New Roman"/>
                <w:sz w:val="24"/>
                <w:szCs w:val="24"/>
                <w:lang w:val="en-US"/>
              </w:rPr>
              <w:t xml:space="preserve">ID 2.1. </w:t>
            </w:r>
            <w:r w:rsidR="00EA6DAA">
              <w:rPr>
                <w:rFonts w:ascii="Times New Roman" w:hAnsi="Times New Roman"/>
                <w:sz w:val="24"/>
                <w:szCs w:val="24"/>
                <w:lang w:val="en-US"/>
              </w:rPr>
              <w:t>to differentiate between national and international security challenges, risks and threats</w:t>
            </w:r>
          </w:p>
          <w:p w:rsidR="001B1424" w:rsidRPr="001B1424" w:rsidRDefault="001B1424" w:rsidP="00EA6DAA">
            <w:pPr>
              <w:pStyle w:val="NoSpacing"/>
              <w:jc w:val="both"/>
              <w:rPr>
                <w:sz w:val="24"/>
                <w:szCs w:val="24"/>
                <w:lang w:val="en-US"/>
              </w:rPr>
            </w:pPr>
            <w:r w:rsidRPr="001B1424">
              <w:rPr>
                <w:rFonts w:ascii="Times New Roman" w:hAnsi="Times New Roman"/>
                <w:sz w:val="24"/>
                <w:szCs w:val="24"/>
                <w:lang w:val="en-US"/>
              </w:rPr>
              <w:t>ID 2.2.</w:t>
            </w:r>
            <w:r w:rsidR="00EA6DAA">
              <w:rPr>
                <w:rFonts w:ascii="Times New Roman" w:hAnsi="Times New Roman"/>
                <w:sz w:val="24"/>
                <w:szCs w:val="24"/>
                <w:lang w:val="en-US"/>
              </w:rPr>
              <w:t xml:space="preserve"> to differentiate between traditional and non-traditional security threats</w:t>
            </w:r>
          </w:p>
        </w:tc>
      </w:tr>
      <w:tr w:rsidR="00510888" w:rsidRPr="001B1424" w:rsidTr="00FC4726">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1B1424" w:rsidRDefault="00510888"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FC4726">
            <w:pPr>
              <w:jc w:val="both"/>
              <w:rPr>
                <w:lang w:val="en-US" w:eastAsia="ar-SA"/>
              </w:rPr>
            </w:pPr>
            <w:r w:rsidRPr="001B1424">
              <w:rPr>
                <w:lang w:val="en-US" w:eastAsia="ar-SA"/>
              </w:rPr>
              <w:t>LO 3 (</w:t>
            </w:r>
            <w:r w:rsidR="001B1424" w:rsidRPr="001B1424">
              <w:rPr>
                <w:lang w:val="en-US" w:eastAsia="ar-SA"/>
              </w:rPr>
              <w:t>functional</w:t>
            </w:r>
            <w:r w:rsidRPr="001B1424">
              <w:rPr>
                <w:lang w:val="en-US" w:eastAsia="ar-SA"/>
              </w:rPr>
              <w:t>)</w:t>
            </w:r>
            <w:r w:rsidR="00EA6DAA">
              <w:rPr>
                <w:lang w:val="en-US" w:eastAsia="ar-SA"/>
              </w:rPr>
              <w:t xml:space="preserve"> to recognize the relation</w:t>
            </w:r>
            <w:r w:rsidR="001B1424">
              <w:rPr>
                <w:lang w:val="en-US" w:eastAsia="ar-SA"/>
              </w:rPr>
              <w:t>s between foreign and domestic policies of  a state</w:t>
            </w:r>
          </w:p>
        </w:tc>
        <w:tc>
          <w:tcPr>
            <w:tcW w:w="3826" w:type="dxa"/>
            <w:tcBorders>
              <w:top w:val="single" w:sz="4" w:space="0" w:color="auto"/>
              <w:left w:val="single" w:sz="4" w:space="0" w:color="auto"/>
              <w:bottom w:val="single" w:sz="4" w:space="0" w:color="auto"/>
              <w:right w:val="single" w:sz="4" w:space="0" w:color="auto"/>
            </w:tcBorders>
          </w:tcPr>
          <w:p w:rsidR="00510888" w:rsidRPr="001B1424" w:rsidRDefault="001B1424" w:rsidP="00FC4726">
            <w:pPr>
              <w:pStyle w:val="NoSpacing"/>
              <w:jc w:val="both"/>
              <w:rPr>
                <w:rFonts w:ascii="Times New Roman" w:hAnsi="Times New Roman"/>
                <w:sz w:val="24"/>
                <w:szCs w:val="24"/>
                <w:lang w:val="en-US"/>
              </w:rPr>
            </w:pPr>
            <w:r w:rsidRPr="001B1424">
              <w:rPr>
                <w:rFonts w:ascii="Times New Roman" w:hAnsi="Times New Roman"/>
                <w:sz w:val="24"/>
                <w:szCs w:val="24"/>
                <w:lang w:val="en-US"/>
              </w:rPr>
              <w:t>ID 3.1.</w:t>
            </w:r>
            <w:r w:rsidR="00EA6DAA">
              <w:rPr>
                <w:rFonts w:ascii="Times New Roman" w:hAnsi="Times New Roman"/>
                <w:sz w:val="24"/>
                <w:szCs w:val="24"/>
                <w:lang w:val="en-US"/>
              </w:rPr>
              <w:t xml:space="preserve"> to analyze the legal basis of foreign policy of Kazakhstan</w:t>
            </w:r>
          </w:p>
          <w:p w:rsidR="001B1424" w:rsidRDefault="001B1424" w:rsidP="00FC4726">
            <w:pPr>
              <w:pStyle w:val="NoSpacing"/>
              <w:jc w:val="both"/>
              <w:rPr>
                <w:rFonts w:ascii="Times New Roman" w:hAnsi="Times New Roman"/>
                <w:sz w:val="24"/>
                <w:szCs w:val="24"/>
                <w:lang w:val="en-US"/>
              </w:rPr>
            </w:pPr>
            <w:r w:rsidRPr="001B1424">
              <w:rPr>
                <w:rFonts w:ascii="Times New Roman" w:hAnsi="Times New Roman"/>
                <w:sz w:val="24"/>
                <w:szCs w:val="24"/>
                <w:lang w:val="en-US"/>
              </w:rPr>
              <w:t>ID 3.2.</w:t>
            </w:r>
            <w:r w:rsidR="00EA6DAA">
              <w:rPr>
                <w:rFonts w:ascii="Times New Roman" w:hAnsi="Times New Roman"/>
                <w:sz w:val="24"/>
                <w:szCs w:val="24"/>
                <w:lang w:val="en-US"/>
              </w:rPr>
              <w:t xml:space="preserve"> to analyze the legal basis for maintenance of national security of Kazakhstan </w:t>
            </w:r>
          </w:p>
          <w:p w:rsidR="00002B24" w:rsidRPr="001B1424" w:rsidRDefault="00002B24" w:rsidP="00FC4726">
            <w:pPr>
              <w:pStyle w:val="NoSpacing"/>
              <w:jc w:val="both"/>
              <w:rPr>
                <w:rFonts w:ascii="Times New Roman" w:hAnsi="Times New Roman"/>
                <w:sz w:val="24"/>
                <w:szCs w:val="24"/>
                <w:lang w:val="en-US"/>
              </w:rPr>
            </w:pPr>
            <w:r>
              <w:rPr>
                <w:rFonts w:ascii="Times New Roman" w:hAnsi="Times New Roman"/>
                <w:sz w:val="24"/>
                <w:szCs w:val="24"/>
                <w:lang w:val="en-US"/>
              </w:rPr>
              <w:lastRenderedPageBreak/>
              <w:t>ID 3.3. to evaluate critically the mechanisms of foreign policy decision-making in Kazakhstan</w:t>
            </w:r>
          </w:p>
        </w:tc>
      </w:tr>
      <w:tr w:rsidR="00510888"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hideMark/>
          </w:tcPr>
          <w:p w:rsidR="00510888" w:rsidRPr="001B1424" w:rsidRDefault="00510888"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510888" w:rsidRPr="001B1424" w:rsidRDefault="00D73EB6" w:rsidP="00FC4726">
            <w:pPr>
              <w:jc w:val="both"/>
              <w:rPr>
                <w:lang w:val="en-US" w:eastAsia="ar-SA"/>
              </w:rPr>
            </w:pPr>
            <w:r w:rsidRPr="001B1424">
              <w:rPr>
                <w:lang w:val="en-US" w:eastAsia="ar-SA"/>
              </w:rPr>
              <w:t>LO 4 (</w:t>
            </w:r>
            <w:r w:rsidR="001B1424" w:rsidRPr="001B1424">
              <w:rPr>
                <w:lang w:val="en-US" w:eastAsia="ar-SA"/>
              </w:rPr>
              <w:t>functional</w:t>
            </w:r>
            <w:r w:rsidRPr="001B1424">
              <w:rPr>
                <w:lang w:val="en-US" w:eastAsia="ar-SA"/>
              </w:rPr>
              <w:t>)</w:t>
            </w:r>
            <w:r w:rsidR="001B1424">
              <w:rPr>
                <w:lang w:val="en-US" w:eastAsia="ar-SA"/>
              </w:rPr>
              <w:t xml:space="preserve"> to compare and contrast the means, forms and spheres of foreign policy</w:t>
            </w:r>
          </w:p>
        </w:tc>
        <w:tc>
          <w:tcPr>
            <w:tcW w:w="3826" w:type="dxa"/>
            <w:tcBorders>
              <w:top w:val="single" w:sz="4" w:space="0" w:color="auto"/>
              <w:left w:val="single" w:sz="4" w:space="0" w:color="auto"/>
              <w:bottom w:val="single" w:sz="4" w:space="0" w:color="auto"/>
              <w:right w:val="single" w:sz="4" w:space="0" w:color="auto"/>
            </w:tcBorders>
          </w:tcPr>
          <w:p w:rsidR="00510888" w:rsidRPr="001B1424" w:rsidRDefault="001B1424" w:rsidP="00FC4726">
            <w:pPr>
              <w:jc w:val="both"/>
              <w:rPr>
                <w:lang w:val="en-US"/>
              </w:rPr>
            </w:pPr>
            <w:r w:rsidRPr="001B1424">
              <w:rPr>
                <w:lang w:val="en-US"/>
              </w:rPr>
              <w:t>ID 4.1.</w:t>
            </w:r>
            <w:r w:rsidR="00EA6DAA">
              <w:rPr>
                <w:lang w:val="en-US"/>
              </w:rPr>
              <w:t xml:space="preserve"> to evaluate critically the foreign policy of Kazakhstan in international</w:t>
            </w:r>
            <w:r w:rsidR="00002B24">
              <w:rPr>
                <w:lang w:val="en-US"/>
              </w:rPr>
              <w:t xml:space="preserve"> organization, institutions and regimes</w:t>
            </w:r>
          </w:p>
          <w:p w:rsidR="001B1424" w:rsidRPr="001B1424" w:rsidRDefault="001B1424" w:rsidP="00002B24">
            <w:pPr>
              <w:jc w:val="both"/>
              <w:rPr>
                <w:lang w:val="en-US"/>
              </w:rPr>
            </w:pPr>
            <w:r w:rsidRPr="001B1424">
              <w:rPr>
                <w:lang w:val="en-US"/>
              </w:rPr>
              <w:t>ID 4.2</w:t>
            </w:r>
            <w:r w:rsidR="00002B24">
              <w:t xml:space="preserve"> </w:t>
            </w:r>
            <w:r w:rsidR="00002B24" w:rsidRPr="00002B24">
              <w:rPr>
                <w:lang w:val="en-US"/>
              </w:rPr>
              <w:t>to evaluate critically the foreign policy of Kazakhstan in bilateral formats</w:t>
            </w:r>
            <w:r w:rsidR="00002B24">
              <w:rPr>
                <w:lang w:val="en-US"/>
              </w:rPr>
              <w:t xml:space="preserve"> with other states in accordance with the </w:t>
            </w:r>
            <w:proofErr w:type="spellStart"/>
            <w:r w:rsidR="00002B24">
              <w:rPr>
                <w:lang w:val="en-US"/>
              </w:rPr>
              <w:t>Multivector</w:t>
            </w:r>
            <w:proofErr w:type="spellEnd"/>
            <w:r w:rsidR="00002B24">
              <w:rPr>
                <w:lang w:val="en-US"/>
              </w:rPr>
              <w:t xml:space="preserve"> doctrine of foreign policy </w:t>
            </w:r>
          </w:p>
        </w:tc>
      </w:tr>
      <w:tr w:rsidR="00D73EB6"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tcPr>
          <w:p w:rsidR="00D73EB6" w:rsidRPr="001B1424" w:rsidRDefault="00D73EB6"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D73EB6" w:rsidRPr="001B1424" w:rsidRDefault="001B1424" w:rsidP="00FC4726">
            <w:pPr>
              <w:jc w:val="both"/>
              <w:rPr>
                <w:lang w:val="en-US" w:eastAsia="ar-SA"/>
              </w:rPr>
            </w:pPr>
            <w:r w:rsidRPr="001B1424">
              <w:rPr>
                <w:lang w:val="en-US" w:eastAsia="ar-SA"/>
              </w:rPr>
              <w:t>LO 5 (synthetic)</w:t>
            </w:r>
            <w:r>
              <w:rPr>
                <w:lang w:val="en-US" w:eastAsia="ar-SA"/>
              </w:rPr>
              <w:t xml:space="preserve"> </w:t>
            </w:r>
            <w:r w:rsidR="00A3129C">
              <w:rPr>
                <w:lang w:val="en-US" w:eastAsia="ar-SA"/>
              </w:rPr>
              <w:t>critical analysis and argumentation in favor of certain foreign policy  for Kazakhstan</w:t>
            </w:r>
          </w:p>
        </w:tc>
        <w:tc>
          <w:tcPr>
            <w:tcW w:w="3826" w:type="dxa"/>
            <w:tcBorders>
              <w:top w:val="single" w:sz="4" w:space="0" w:color="auto"/>
              <w:left w:val="single" w:sz="4" w:space="0" w:color="auto"/>
              <w:bottom w:val="single" w:sz="4" w:space="0" w:color="auto"/>
              <w:right w:val="single" w:sz="4" w:space="0" w:color="auto"/>
            </w:tcBorders>
          </w:tcPr>
          <w:p w:rsidR="00D73EB6" w:rsidRPr="001B1424" w:rsidRDefault="001B1424" w:rsidP="00FC4726">
            <w:pPr>
              <w:jc w:val="both"/>
              <w:rPr>
                <w:lang w:val="en-US"/>
              </w:rPr>
            </w:pPr>
            <w:r w:rsidRPr="001B1424">
              <w:rPr>
                <w:lang w:val="en-US"/>
              </w:rPr>
              <w:t>ID 5.1.</w:t>
            </w:r>
            <w:r w:rsidR="00EA6DAA">
              <w:rPr>
                <w:lang w:val="en-US"/>
              </w:rPr>
              <w:t xml:space="preserve"> to provide the arguments in favor of certain foreign policy </w:t>
            </w:r>
            <w:r w:rsidR="00002B24">
              <w:rPr>
                <w:lang w:val="en-US"/>
              </w:rPr>
              <w:t>directions and changes.</w:t>
            </w:r>
          </w:p>
          <w:p w:rsidR="001B1424" w:rsidRPr="001B1424" w:rsidRDefault="001B1424" w:rsidP="00002B24">
            <w:pPr>
              <w:jc w:val="both"/>
              <w:rPr>
                <w:lang w:val="en-US"/>
              </w:rPr>
            </w:pPr>
            <w:r w:rsidRPr="001B1424">
              <w:rPr>
                <w:lang w:val="en-US"/>
              </w:rPr>
              <w:t>ID 5.2.</w:t>
            </w:r>
            <w:r w:rsidR="00002B24">
              <w:rPr>
                <w:lang w:val="en-US"/>
              </w:rPr>
              <w:t xml:space="preserve"> to critically analyze the Concept of Foreign Policy of Kazakhstan 2030</w:t>
            </w:r>
          </w:p>
        </w:tc>
      </w:tr>
      <w:tr w:rsidR="00D73EB6" w:rsidRPr="001B1424" w:rsidTr="00FC4726">
        <w:tc>
          <w:tcPr>
            <w:tcW w:w="1871" w:type="dxa"/>
            <w:vMerge/>
            <w:tcBorders>
              <w:top w:val="single" w:sz="4" w:space="0" w:color="auto"/>
              <w:left w:val="single" w:sz="4" w:space="0" w:color="auto"/>
              <w:bottom w:val="single" w:sz="4" w:space="0" w:color="auto"/>
              <w:right w:val="single" w:sz="4" w:space="0" w:color="auto"/>
            </w:tcBorders>
            <w:vAlign w:val="center"/>
          </w:tcPr>
          <w:p w:rsidR="00D73EB6" w:rsidRPr="001B1424" w:rsidRDefault="00D73EB6" w:rsidP="00FC4726">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A3129C" w:rsidRPr="00A3129C" w:rsidRDefault="001B1424" w:rsidP="00A3129C">
            <w:pPr>
              <w:jc w:val="both"/>
              <w:rPr>
                <w:lang w:val="en-US" w:eastAsia="ar-SA"/>
              </w:rPr>
            </w:pPr>
            <w:r w:rsidRPr="001B1424">
              <w:rPr>
                <w:lang w:val="en-US" w:eastAsia="ar-SA"/>
              </w:rPr>
              <w:t>LO 6 (synthetic)</w:t>
            </w:r>
            <w:r w:rsidR="00A3129C">
              <w:rPr>
                <w:lang w:val="en-US" w:eastAsia="ar-SA"/>
              </w:rPr>
              <w:t xml:space="preserve"> critical analysis of </w:t>
            </w:r>
            <w:r w:rsidR="00A3129C" w:rsidRPr="00A3129C">
              <w:rPr>
                <w:lang w:val="en-US" w:eastAsia="ar-SA"/>
              </w:rPr>
              <w:t xml:space="preserve">future domestic and international security risks and threats for Kazakhstan </w:t>
            </w:r>
            <w:r w:rsidR="00A3129C">
              <w:rPr>
                <w:lang w:val="en-US" w:eastAsia="ar-SA"/>
              </w:rPr>
              <w:t>and</w:t>
            </w:r>
            <w:r w:rsidR="00A3129C" w:rsidRPr="00A3129C">
              <w:rPr>
                <w:lang w:val="en-US" w:eastAsia="ar-SA"/>
              </w:rPr>
              <w:t xml:space="preserve"> </w:t>
            </w:r>
            <w:r w:rsidR="00A3129C">
              <w:rPr>
                <w:lang w:val="en-US" w:eastAsia="ar-SA"/>
              </w:rPr>
              <w:t>evaluation of its</w:t>
            </w:r>
          </w:p>
          <w:p w:rsidR="00D73EB6" w:rsidRPr="001B1424" w:rsidRDefault="00A3129C" w:rsidP="00A3129C">
            <w:pPr>
              <w:jc w:val="both"/>
              <w:rPr>
                <w:lang w:val="en-US" w:eastAsia="ar-SA"/>
              </w:rPr>
            </w:pPr>
            <w:r w:rsidRPr="00A3129C">
              <w:rPr>
                <w:lang w:val="en-US" w:eastAsia="ar-SA"/>
              </w:rPr>
              <w:t xml:space="preserve">preparedness </w:t>
            </w:r>
          </w:p>
        </w:tc>
        <w:tc>
          <w:tcPr>
            <w:tcW w:w="3826" w:type="dxa"/>
            <w:tcBorders>
              <w:top w:val="single" w:sz="4" w:space="0" w:color="auto"/>
              <w:left w:val="single" w:sz="4" w:space="0" w:color="auto"/>
              <w:bottom w:val="single" w:sz="4" w:space="0" w:color="auto"/>
              <w:right w:val="single" w:sz="4" w:space="0" w:color="auto"/>
            </w:tcBorders>
          </w:tcPr>
          <w:p w:rsidR="00D73EB6" w:rsidRPr="001B1424" w:rsidRDefault="00872B85" w:rsidP="00FC4726">
            <w:pPr>
              <w:jc w:val="both"/>
              <w:rPr>
                <w:lang w:val="en-US"/>
              </w:rPr>
            </w:pPr>
            <w:r>
              <w:rPr>
                <w:lang w:val="en-US"/>
              </w:rPr>
              <w:t>ID</w:t>
            </w:r>
            <w:r w:rsidR="001B1424" w:rsidRPr="001B1424">
              <w:rPr>
                <w:lang w:val="en-US"/>
              </w:rPr>
              <w:t xml:space="preserve"> 6.1.</w:t>
            </w:r>
            <w:r>
              <w:rPr>
                <w:lang w:val="en-US"/>
              </w:rPr>
              <w:t xml:space="preserve"> to anticipate future domestic and international security risks and threats for Kazakhstan and discuss its implications</w:t>
            </w:r>
          </w:p>
          <w:p w:rsidR="001B1424" w:rsidRPr="001B1424" w:rsidRDefault="001B1424" w:rsidP="00872B85">
            <w:pPr>
              <w:jc w:val="both"/>
              <w:rPr>
                <w:lang w:val="en-US"/>
              </w:rPr>
            </w:pPr>
            <w:r w:rsidRPr="001B1424">
              <w:rPr>
                <w:lang w:val="en-US"/>
              </w:rPr>
              <w:t xml:space="preserve">ID 6.2. </w:t>
            </w:r>
            <w:r w:rsidR="00872B85" w:rsidRPr="00872B85">
              <w:rPr>
                <w:lang w:val="en-US"/>
              </w:rPr>
              <w:t xml:space="preserve">to </w:t>
            </w:r>
            <w:r w:rsidR="00872B85">
              <w:rPr>
                <w:lang w:val="en-US"/>
              </w:rPr>
              <w:t xml:space="preserve">evaluate critically the preparedness of </w:t>
            </w:r>
            <w:r w:rsidR="00872B85" w:rsidRPr="00872B85">
              <w:rPr>
                <w:lang w:val="en-US"/>
              </w:rPr>
              <w:t xml:space="preserve">Kazakhstan </w:t>
            </w:r>
            <w:r w:rsidR="00872B85">
              <w:rPr>
                <w:lang w:val="en-US"/>
              </w:rPr>
              <w:t xml:space="preserve">for the </w:t>
            </w:r>
            <w:r w:rsidR="00872B85" w:rsidRPr="00872B85">
              <w:rPr>
                <w:lang w:val="en-US"/>
              </w:rPr>
              <w:t>anticipate</w:t>
            </w:r>
            <w:r w:rsidR="00872B85">
              <w:rPr>
                <w:lang w:val="en-US"/>
              </w:rPr>
              <w:t>d</w:t>
            </w:r>
            <w:r w:rsidR="00872B85" w:rsidRPr="00872B85">
              <w:rPr>
                <w:lang w:val="en-US"/>
              </w:rPr>
              <w:t xml:space="preserve"> future domestic and internati</w:t>
            </w:r>
            <w:r w:rsidR="00872B85">
              <w:rPr>
                <w:lang w:val="en-US"/>
              </w:rPr>
              <w:t>onal security risks and threats</w:t>
            </w:r>
          </w:p>
        </w:tc>
      </w:tr>
      <w:tr w:rsidR="00510888" w:rsidRPr="001B1424" w:rsidTr="00FC4726">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510888" w:rsidRPr="001B1424" w:rsidRDefault="00D73EB6" w:rsidP="00D73EB6">
            <w:pPr>
              <w:rPr>
                <w:b/>
                <w:lang w:val="en-US"/>
              </w:rPr>
            </w:pPr>
            <w:r w:rsidRPr="001B1424">
              <w:rPr>
                <w:lang w:val="en-US"/>
              </w:rPr>
              <w:t>Globalization and Contemporary World Development (in English)</w:t>
            </w:r>
          </w:p>
        </w:tc>
      </w:tr>
      <w:tr w:rsidR="00510888" w:rsidRPr="001B1424" w:rsidTr="00FC4726">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510888" w:rsidRPr="001B1424" w:rsidRDefault="00D73EB6" w:rsidP="00FC4726">
            <w:pPr>
              <w:rPr>
                <w:lang w:val="en-US"/>
              </w:rPr>
            </w:pPr>
            <w:r w:rsidRPr="001B1424">
              <w:rPr>
                <w:lang w:val="en-US"/>
              </w:rPr>
              <w:t xml:space="preserve">Thesis </w:t>
            </w:r>
          </w:p>
        </w:tc>
      </w:tr>
      <w:tr w:rsidR="00510888" w:rsidRPr="001B1424" w:rsidTr="00FC4726">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D73EB6" w:rsidP="00FC4726">
            <w:pPr>
              <w:rPr>
                <w:b/>
                <w:lang w:val="en-US"/>
              </w:rPr>
            </w:pPr>
            <w:r w:rsidRPr="001B1424">
              <w:rPr>
                <w:rFonts w:eastAsia="Calibri"/>
                <w:b/>
                <w:lang w:val="en-US" w:eastAsia="en-US"/>
              </w:rPr>
              <w:t xml:space="preserve">Readings and other resources </w:t>
            </w:r>
          </w:p>
        </w:tc>
        <w:tc>
          <w:tcPr>
            <w:tcW w:w="8644" w:type="dxa"/>
            <w:gridSpan w:val="2"/>
            <w:tcBorders>
              <w:top w:val="single" w:sz="4" w:space="0" w:color="000000"/>
              <w:left w:val="single" w:sz="4" w:space="0" w:color="000000"/>
              <w:bottom w:val="single" w:sz="4" w:space="0" w:color="000000"/>
              <w:right w:val="single" w:sz="4" w:space="0" w:color="000000"/>
            </w:tcBorders>
          </w:tcPr>
          <w:p w:rsidR="00194690" w:rsidRPr="00194690" w:rsidRDefault="00194690" w:rsidP="00194690">
            <w:pPr>
              <w:pStyle w:val="NoSpacing"/>
              <w:rPr>
                <w:rFonts w:ascii="Times New Roman" w:hAnsi="Times New Roman"/>
                <w:b/>
                <w:sz w:val="24"/>
                <w:szCs w:val="24"/>
                <w:lang w:val="en-US"/>
              </w:rPr>
            </w:pPr>
            <w:r w:rsidRPr="00194690">
              <w:rPr>
                <w:rFonts w:ascii="Times New Roman" w:hAnsi="Times New Roman"/>
                <w:b/>
                <w:sz w:val="24"/>
                <w:szCs w:val="24"/>
                <w:lang w:val="en-US"/>
              </w:rPr>
              <w:t>Regulatory Legal Acts</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The Constitution of Kazakhstan</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 xml:space="preserve">The Constitutional Law of the Republic of Kazakhstan “On the First President of the Republic of Kazakhstan – </w:t>
            </w:r>
            <w:proofErr w:type="spellStart"/>
            <w:r w:rsidRPr="00194690">
              <w:rPr>
                <w:rFonts w:ascii="Times New Roman" w:hAnsi="Times New Roman"/>
                <w:sz w:val="24"/>
                <w:szCs w:val="24"/>
                <w:lang w:val="en-US"/>
              </w:rPr>
              <w:t>Yelbasy</w:t>
            </w:r>
            <w:proofErr w:type="spellEnd"/>
            <w:r w:rsidRPr="00194690">
              <w:rPr>
                <w:rFonts w:ascii="Times New Roman" w:hAnsi="Times New Roman"/>
                <w:sz w:val="24"/>
                <w:szCs w:val="24"/>
                <w:lang w:val="en-US"/>
              </w:rPr>
              <w:t>”.</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The Law of the Republic of Kazakhstan "On the Diplomatic Service of the Republic of Kazakhstan."</w:t>
            </w:r>
          </w:p>
          <w:p w:rsidR="00194690" w:rsidRPr="00194690" w:rsidRDefault="00194690" w:rsidP="00194690">
            <w:pPr>
              <w:pStyle w:val="NoSpacing"/>
              <w:rPr>
                <w:rFonts w:ascii="Times New Roman" w:hAnsi="Times New Roman"/>
                <w:sz w:val="24"/>
                <w:szCs w:val="24"/>
                <w:lang w:val="en-US"/>
              </w:rPr>
            </w:pPr>
            <w:r w:rsidRPr="00194690">
              <w:rPr>
                <w:rFonts w:ascii="Times New Roman" w:hAnsi="Times New Roman"/>
                <w:sz w:val="24"/>
                <w:szCs w:val="24"/>
                <w:lang w:val="en-US"/>
              </w:rPr>
              <w:t>The Law of the Republic of Kazakhstan “On International Treaties of the Republic of Kazakhstan”.</w:t>
            </w:r>
          </w:p>
          <w:p w:rsidR="00194690" w:rsidRDefault="00194690" w:rsidP="00194690">
            <w:pPr>
              <w:pStyle w:val="NoSpacing"/>
              <w:rPr>
                <w:rFonts w:ascii="Times New Roman" w:eastAsia="Times New Roman" w:hAnsi="Times New Roman"/>
                <w:sz w:val="24"/>
                <w:szCs w:val="24"/>
                <w:lang w:val="en-US" w:eastAsia="ru-RU"/>
              </w:rPr>
            </w:pPr>
            <w:r w:rsidRPr="00194690">
              <w:rPr>
                <w:rFonts w:ascii="Times New Roman" w:eastAsia="Times New Roman" w:hAnsi="Times New Roman"/>
                <w:sz w:val="24"/>
                <w:szCs w:val="24"/>
                <w:lang w:val="en-US" w:eastAsia="ru-RU"/>
              </w:rPr>
              <w:t>The Law of the Republic of Kazakhstan “On the National Security of the Republic of Kazakhstan”.</w:t>
            </w:r>
          </w:p>
          <w:p w:rsidR="00194690" w:rsidRPr="004A09E1" w:rsidRDefault="00194690" w:rsidP="00194690">
            <w:pPr>
              <w:pStyle w:val="NoSpacing"/>
              <w:rPr>
                <w:rFonts w:ascii="Times New Roman" w:eastAsia="Times New Roman" w:hAnsi="Times New Roman"/>
                <w:b/>
                <w:sz w:val="24"/>
                <w:szCs w:val="24"/>
                <w:lang w:val="en-US" w:eastAsia="ru-RU"/>
              </w:rPr>
            </w:pPr>
            <w:r w:rsidRPr="004A09E1">
              <w:rPr>
                <w:rFonts w:ascii="Times New Roman" w:eastAsia="Times New Roman" w:hAnsi="Times New Roman"/>
                <w:b/>
                <w:sz w:val="24"/>
                <w:szCs w:val="24"/>
                <w:lang w:val="en-US" w:eastAsia="ru-RU"/>
              </w:rPr>
              <w:t>International treaties:</w:t>
            </w:r>
          </w:p>
          <w:p w:rsidR="00194690" w:rsidRDefault="00194690" w:rsidP="00194690">
            <w:pPr>
              <w:pStyle w:val="NoSpacing"/>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The UN Charter (1945);</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Vienna Convention on Diplomatic Relations (1961);</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Vienna Convention of law of the treaties (1967);</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Geneva Conventions (1949);</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Statute of the ICC (1998);</w:t>
            </w:r>
          </w:p>
          <w:p w:rsidR="00194690" w:rsidRDefault="00194690" w:rsidP="00194690">
            <w:pPr>
              <w:pStyle w:val="NoSpacing"/>
              <w:rPr>
                <w:rFonts w:ascii="Times New Roman" w:hAnsi="Times New Roman"/>
                <w:sz w:val="24"/>
                <w:szCs w:val="24"/>
                <w:lang w:val="en-US"/>
              </w:rPr>
            </w:pPr>
            <w:r>
              <w:rPr>
                <w:rFonts w:ascii="Times New Roman" w:hAnsi="Times New Roman"/>
                <w:sz w:val="24"/>
                <w:szCs w:val="24"/>
                <w:lang w:val="en-US"/>
              </w:rPr>
              <w:t>Collective security treaty (1992);</w:t>
            </w:r>
          </w:p>
          <w:p w:rsidR="004A09E1" w:rsidRDefault="004A09E1" w:rsidP="00194690">
            <w:pPr>
              <w:pStyle w:val="NoSpacing"/>
              <w:rPr>
                <w:rFonts w:ascii="Times New Roman" w:hAnsi="Times New Roman"/>
                <w:sz w:val="24"/>
                <w:szCs w:val="24"/>
                <w:lang w:val="en-US"/>
              </w:rPr>
            </w:pPr>
            <w:r w:rsidRPr="004A09E1">
              <w:rPr>
                <w:rFonts w:ascii="Times New Roman" w:hAnsi="Times New Roman"/>
                <w:sz w:val="24"/>
                <w:szCs w:val="24"/>
                <w:lang w:val="en-US"/>
              </w:rPr>
              <w:t xml:space="preserve">Treaty on the Eurasian Economic Union was signed </w:t>
            </w:r>
            <w:r>
              <w:rPr>
                <w:rFonts w:ascii="Times New Roman" w:hAnsi="Times New Roman"/>
                <w:sz w:val="24"/>
                <w:szCs w:val="24"/>
                <w:lang w:val="en-US"/>
              </w:rPr>
              <w:t>(2014).</w:t>
            </w:r>
          </w:p>
          <w:p w:rsidR="004A09E1" w:rsidRPr="004A09E1" w:rsidRDefault="004A09E1" w:rsidP="00194690">
            <w:pPr>
              <w:pStyle w:val="NoSpacing"/>
              <w:rPr>
                <w:rFonts w:ascii="Times New Roman" w:hAnsi="Times New Roman"/>
                <w:b/>
                <w:sz w:val="24"/>
                <w:szCs w:val="24"/>
                <w:lang w:val="en-US"/>
              </w:rPr>
            </w:pPr>
            <w:r w:rsidRPr="004A09E1">
              <w:rPr>
                <w:rFonts w:ascii="Times New Roman" w:hAnsi="Times New Roman"/>
                <w:b/>
                <w:sz w:val="24"/>
                <w:szCs w:val="24"/>
                <w:lang w:val="en-US"/>
              </w:rPr>
              <w:t xml:space="preserve">Books </w:t>
            </w:r>
          </w:p>
          <w:p w:rsidR="004A09E1" w:rsidRPr="004A09E1" w:rsidRDefault="004A09E1" w:rsidP="00194690">
            <w:pPr>
              <w:pStyle w:val="NoSpacing"/>
              <w:rPr>
                <w:rFonts w:ascii="Times New Roman" w:hAnsi="Times New Roman"/>
                <w:sz w:val="24"/>
                <w:szCs w:val="24"/>
                <w:lang w:val="en-US"/>
              </w:rPr>
            </w:pPr>
            <w:r w:rsidRPr="004A09E1">
              <w:rPr>
                <w:rFonts w:ascii="Times New Roman" w:hAnsi="Times New Roman"/>
                <w:sz w:val="24"/>
                <w:szCs w:val="24"/>
                <w:lang w:val="en-US"/>
              </w:rPr>
              <w:t xml:space="preserve">Nazarbayev, N. A. (2007). New Kazakhstan in the new world. Kazakhstanskaya </w:t>
            </w:r>
            <w:proofErr w:type="spellStart"/>
            <w:r w:rsidRPr="004A09E1">
              <w:rPr>
                <w:rFonts w:ascii="Times New Roman" w:hAnsi="Times New Roman"/>
                <w:sz w:val="24"/>
                <w:szCs w:val="24"/>
                <w:lang w:val="en-US"/>
              </w:rPr>
              <w:t>pravda</w:t>
            </w:r>
            <w:proofErr w:type="spellEnd"/>
            <w:r w:rsidRPr="004A09E1">
              <w:rPr>
                <w:rFonts w:ascii="Times New Roman" w:hAnsi="Times New Roman"/>
                <w:sz w:val="24"/>
                <w:szCs w:val="24"/>
                <w:lang w:val="en-US"/>
              </w:rPr>
              <w:t>, (33), 25278.</w:t>
            </w:r>
          </w:p>
          <w:p w:rsidR="004A09E1" w:rsidRPr="004A09E1" w:rsidRDefault="004A09E1" w:rsidP="00194690">
            <w:pPr>
              <w:pStyle w:val="NoSpacing"/>
              <w:rPr>
                <w:rFonts w:ascii="Times New Roman" w:hAnsi="Times New Roman"/>
                <w:sz w:val="24"/>
                <w:szCs w:val="24"/>
                <w:lang w:val="en-US"/>
              </w:rPr>
            </w:pPr>
            <w:proofErr w:type="spellStart"/>
            <w:r w:rsidRPr="004A09E1">
              <w:rPr>
                <w:rFonts w:ascii="Times New Roman" w:hAnsi="Times New Roman"/>
                <w:sz w:val="24"/>
                <w:szCs w:val="24"/>
                <w:lang w:val="en-US"/>
              </w:rPr>
              <w:t>Tokayev</w:t>
            </w:r>
            <w:proofErr w:type="spellEnd"/>
            <w:r w:rsidRPr="004A09E1">
              <w:rPr>
                <w:rFonts w:ascii="Times New Roman" w:hAnsi="Times New Roman"/>
                <w:sz w:val="24"/>
                <w:szCs w:val="24"/>
                <w:lang w:val="en-US"/>
              </w:rPr>
              <w:t>, K. K. (2000). Foreign policy of Kazakhstan in the conditions of globalization. Almaty, Kazakhstan.</w:t>
            </w:r>
          </w:p>
          <w:p w:rsidR="00194690" w:rsidRDefault="00194690" w:rsidP="00303C4A">
            <w:pPr>
              <w:pStyle w:val="NoSpacing"/>
              <w:rPr>
                <w:rFonts w:ascii="Times New Roman" w:hAnsi="Times New Roman"/>
                <w:sz w:val="24"/>
                <w:szCs w:val="24"/>
                <w:lang w:val="en-US"/>
              </w:rPr>
            </w:pPr>
            <w:r w:rsidRPr="00194690">
              <w:rPr>
                <w:rFonts w:ascii="Times New Roman" w:hAnsi="Times New Roman"/>
                <w:sz w:val="24"/>
                <w:szCs w:val="24"/>
                <w:lang w:val="en-US"/>
              </w:rPr>
              <w:lastRenderedPageBreak/>
              <w:t>Sharp, P. (2009). Diplomatic theory of international relations (Vol. 111). Cambridge University Press.</w:t>
            </w:r>
          </w:p>
          <w:p w:rsidR="00510888" w:rsidRDefault="00194690" w:rsidP="00303C4A">
            <w:pPr>
              <w:pStyle w:val="NoSpacing"/>
              <w:rPr>
                <w:rFonts w:ascii="Times New Roman" w:hAnsi="Times New Roman"/>
                <w:sz w:val="24"/>
                <w:szCs w:val="24"/>
                <w:lang w:val="en-US"/>
              </w:rPr>
            </w:pPr>
            <w:proofErr w:type="spellStart"/>
            <w:r w:rsidRPr="00194690">
              <w:rPr>
                <w:rFonts w:ascii="Times New Roman" w:hAnsi="Times New Roman"/>
                <w:sz w:val="24"/>
                <w:szCs w:val="24"/>
                <w:lang w:val="en-US"/>
              </w:rPr>
              <w:t>Weldes</w:t>
            </w:r>
            <w:proofErr w:type="spellEnd"/>
            <w:r w:rsidRPr="00194690">
              <w:rPr>
                <w:rFonts w:ascii="Times New Roman" w:hAnsi="Times New Roman"/>
                <w:sz w:val="24"/>
                <w:szCs w:val="24"/>
                <w:lang w:val="en-US"/>
              </w:rPr>
              <w:t>, J. (1996). Constructing national interests. European journal of international relations, 2(3), 275-318.</w:t>
            </w:r>
          </w:p>
          <w:p w:rsidR="00194690" w:rsidRPr="001B1424" w:rsidRDefault="00194690" w:rsidP="00303C4A">
            <w:pPr>
              <w:pStyle w:val="NoSpacing"/>
              <w:rPr>
                <w:rFonts w:ascii="Times New Roman" w:hAnsi="Times New Roman"/>
                <w:sz w:val="24"/>
                <w:szCs w:val="24"/>
                <w:lang w:val="en-US"/>
              </w:rPr>
            </w:pPr>
            <w:r w:rsidRPr="00194690">
              <w:rPr>
                <w:rFonts w:ascii="Times New Roman" w:hAnsi="Times New Roman"/>
                <w:sz w:val="24"/>
                <w:szCs w:val="24"/>
                <w:lang w:val="en-US"/>
              </w:rPr>
              <w:t xml:space="preserve">Wilkinson, C. (2007). The Copenhagen School on tour in Kyrgyzstan: Is securitization theory useable outside </w:t>
            </w:r>
            <w:proofErr w:type="gramStart"/>
            <w:r w:rsidRPr="00194690">
              <w:rPr>
                <w:rFonts w:ascii="Times New Roman" w:hAnsi="Times New Roman"/>
                <w:sz w:val="24"/>
                <w:szCs w:val="24"/>
                <w:lang w:val="en-US"/>
              </w:rPr>
              <w:t>Europe?.</w:t>
            </w:r>
            <w:proofErr w:type="gramEnd"/>
            <w:r w:rsidRPr="00194690">
              <w:rPr>
                <w:rFonts w:ascii="Times New Roman" w:hAnsi="Times New Roman"/>
                <w:sz w:val="24"/>
                <w:szCs w:val="24"/>
                <w:lang w:val="en-US"/>
              </w:rPr>
              <w:t xml:space="preserve"> Security dialogue, 38(1), 5-25.</w:t>
            </w:r>
          </w:p>
        </w:tc>
      </w:tr>
    </w:tbl>
    <w:p w:rsidR="00510888" w:rsidRPr="001B1424" w:rsidRDefault="00510888" w:rsidP="00510888">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510888" w:rsidRPr="001B1424" w:rsidTr="00FC4726">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both"/>
              <w:rPr>
                <w:b/>
                <w:lang w:val="en-US"/>
              </w:rPr>
            </w:pPr>
            <w:r w:rsidRPr="001B1424">
              <w:rPr>
                <w:b/>
                <w:lang w:val="en-US"/>
              </w:rPr>
              <w:t>Academic</w:t>
            </w:r>
            <w:r w:rsidR="00D73EB6" w:rsidRPr="001B1424">
              <w:rPr>
                <w:b/>
                <w:lang w:val="en-US"/>
              </w:rPr>
              <w:t xml:space="preserve"> Code of Conduct</w:t>
            </w:r>
            <w:r w:rsidRPr="001B1424">
              <w:rPr>
                <w:b/>
                <w:lang w:val="en-US"/>
              </w:rPr>
              <w:t xml:space="preserve">: </w:t>
            </w:r>
          </w:p>
          <w:p w:rsidR="00510888" w:rsidRPr="001B1424" w:rsidRDefault="00510888" w:rsidP="00FC4726">
            <w:pPr>
              <w:tabs>
                <w:tab w:val="left" w:pos="426"/>
              </w:tabs>
              <w:autoSpaceDE w:val="0"/>
              <w:autoSpaceDN w:val="0"/>
              <w:adjustRightInd w:val="0"/>
              <w:jc w:val="both"/>
              <w:rPr>
                <w:lang w:val="en-US"/>
              </w:rPr>
            </w:pPr>
            <w:r w:rsidRPr="001B1424">
              <w:rPr>
                <w:lang w:val="en-US"/>
              </w:rPr>
              <w:t xml:space="preserve">All students have to register at the MOOC. The deadlines for completing the modules of the online course must be strictly observed in accordance with the discipline study schedule.  </w:t>
            </w:r>
          </w:p>
          <w:p w:rsidR="00510888" w:rsidRPr="001B1424" w:rsidRDefault="00510888" w:rsidP="00FC4726">
            <w:pPr>
              <w:tabs>
                <w:tab w:val="left" w:pos="426"/>
              </w:tabs>
              <w:autoSpaceDE w:val="0"/>
              <w:autoSpaceDN w:val="0"/>
              <w:adjustRightInd w:val="0"/>
              <w:jc w:val="both"/>
              <w:rPr>
                <w:lang w:val="en-US"/>
              </w:rPr>
            </w:pPr>
            <w:r w:rsidRPr="001B1424">
              <w:rPr>
                <w:lang w:val="en-US"/>
              </w:rPr>
              <w:t>ATTENTION! Non-compliance with deadlines leads to loss of points! The deadline of each task is indicated in the calendar (schedule) of implementation of the content of the curriculum, as well as in the MOOC.</w:t>
            </w:r>
          </w:p>
          <w:p w:rsidR="00510888" w:rsidRPr="001B1424" w:rsidRDefault="00510888" w:rsidP="00FC4726">
            <w:pPr>
              <w:jc w:val="both"/>
              <w:rPr>
                <w:b/>
                <w:lang w:val="en-US"/>
              </w:rPr>
            </w:pPr>
            <w:r w:rsidRPr="001B1424">
              <w:rPr>
                <w:b/>
                <w:lang w:val="en-US"/>
              </w:rPr>
              <w:t>Academic values:</w:t>
            </w:r>
          </w:p>
          <w:p w:rsidR="00510888" w:rsidRPr="001B1424" w:rsidRDefault="00510888" w:rsidP="00FC4726">
            <w:pPr>
              <w:jc w:val="both"/>
              <w:rPr>
                <w:lang w:val="en-US" w:eastAsia="ar-SA"/>
              </w:rPr>
            </w:pPr>
            <w:r w:rsidRPr="001B1424">
              <w:rPr>
                <w:bCs/>
                <w:lang w:val="en-US"/>
              </w:rPr>
              <w:t xml:space="preserve">- </w:t>
            </w:r>
            <w:r w:rsidRPr="001B1424">
              <w:rPr>
                <w:lang w:val="en-US" w:eastAsia="ar-SA"/>
              </w:rPr>
              <w:t xml:space="preserve">Practical trainings/laboratories, </w:t>
            </w:r>
            <w:r w:rsidRPr="001B1424">
              <w:rPr>
                <w:lang w:val="en-US"/>
              </w:rPr>
              <w:t>IWS</w:t>
            </w:r>
            <w:r w:rsidRPr="001B1424">
              <w:rPr>
                <w:lang w:val="en-US" w:eastAsia="ar-SA"/>
              </w:rPr>
              <w:t xml:space="preserve"> should be independent, creative.</w:t>
            </w:r>
          </w:p>
          <w:p w:rsidR="00510888" w:rsidRPr="001B1424" w:rsidRDefault="00510888" w:rsidP="00FC4726">
            <w:pPr>
              <w:jc w:val="both"/>
              <w:rPr>
                <w:lang w:val="en-US" w:eastAsia="ar-SA"/>
              </w:rPr>
            </w:pPr>
            <w:r w:rsidRPr="001B1424">
              <w:rPr>
                <w:lang w:val="en-US" w:eastAsia="ar-SA"/>
              </w:rPr>
              <w:t>- Plagiarism, forgery, cheating at all stages of control are unacceptable.</w:t>
            </w:r>
          </w:p>
          <w:p w:rsidR="00510888" w:rsidRPr="001B1424" w:rsidRDefault="00510888" w:rsidP="008510A5">
            <w:pPr>
              <w:jc w:val="both"/>
              <w:rPr>
                <w:lang w:val="en-US" w:eastAsia="ar-SA"/>
              </w:rPr>
            </w:pPr>
            <w:r w:rsidRPr="001B1424">
              <w:rPr>
                <w:lang w:val="en-US" w:eastAsia="ar-SA"/>
              </w:rPr>
              <w:t xml:space="preserve">- Students with disabilities can receive counseling at e-mail </w:t>
            </w:r>
            <w:hyperlink r:id="rId5" w:history="1">
              <w:r w:rsidR="008510A5" w:rsidRPr="00CE7603">
                <w:rPr>
                  <w:rStyle w:val="Hyperlink"/>
                  <w:lang w:val="en-US" w:eastAsia="ar-SA"/>
                </w:rPr>
                <w:t>marem_buzurtanova@hotmail.com</w:t>
              </w:r>
            </w:hyperlink>
            <w:r w:rsidR="008510A5">
              <w:rPr>
                <w:lang w:val="en-US" w:eastAsia="ar-SA"/>
              </w:rPr>
              <w:t xml:space="preserve"> </w:t>
            </w:r>
          </w:p>
        </w:tc>
      </w:tr>
      <w:tr w:rsidR="00510888" w:rsidRPr="001B1424" w:rsidTr="00FC4726">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b/>
                <w:lang w:val="en-US"/>
              </w:rPr>
            </w:pPr>
            <w:r w:rsidRPr="001B1424">
              <w:rPr>
                <w:b/>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lang w:val="en-US"/>
              </w:rPr>
            </w:pPr>
            <w:r w:rsidRPr="001B1424">
              <w:rPr>
                <w:b/>
                <w:lang w:val="en-US"/>
              </w:rPr>
              <w:t>Criteria-based evaluation:</w:t>
            </w:r>
            <w:r w:rsidRPr="001B1424">
              <w:rPr>
                <w:lang w:val="en-US"/>
              </w:rPr>
              <w:t xml:space="preserve"> </w:t>
            </w:r>
          </w:p>
          <w:p w:rsidR="00510888" w:rsidRPr="001B1424" w:rsidRDefault="00510888" w:rsidP="00FC4726">
            <w:pPr>
              <w:jc w:val="both"/>
              <w:rPr>
                <w:lang w:val="en-US"/>
              </w:rPr>
            </w:pPr>
            <w:r w:rsidRPr="001B1424">
              <w:rPr>
                <w:lang w:val="en-US"/>
              </w:rPr>
              <w:t>assessment of learning outcomes in relation to descriptors (verification of the formation of competencies in midterm control and exams).</w:t>
            </w:r>
          </w:p>
          <w:p w:rsidR="00510888" w:rsidRPr="001B1424" w:rsidRDefault="00510888" w:rsidP="00FC4726">
            <w:pPr>
              <w:rPr>
                <w:lang w:val="en-US"/>
              </w:rPr>
            </w:pPr>
            <w:r w:rsidRPr="001B1424">
              <w:rPr>
                <w:b/>
                <w:lang w:val="en-US"/>
              </w:rPr>
              <w:t xml:space="preserve">Summative evaluation: </w:t>
            </w:r>
            <w:r w:rsidRPr="001B1424">
              <w:rPr>
                <w:lang w:val="en-US"/>
              </w:rPr>
              <w:t>assessment of work activity in an audience (at a webinar); assessment of the completed task.</w:t>
            </w:r>
          </w:p>
        </w:tc>
      </w:tr>
    </w:tbl>
    <w:p w:rsidR="00510888" w:rsidRPr="001B1424" w:rsidRDefault="00510888" w:rsidP="00510888">
      <w:pPr>
        <w:jc w:val="center"/>
        <w:rPr>
          <w:b/>
          <w:lang w:val="en-US"/>
        </w:rPr>
      </w:pPr>
      <w:r w:rsidRPr="001B1424">
        <w:rPr>
          <w:b/>
          <w:lang w:val="en-US"/>
        </w:rPr>
        <w:t>CALENDAR (SCHEDULE) THE IMPLEMENTATION OF THE COURSE CONTENT: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510888" w:rsidRPr="001B1424" w:rsidTr="00FC4726">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center"/>
              <w:rPr>
                <w:lang w:val="en-US"/>
              </w:rPr>
            </w:pPr>
            <w:r w:rsidRPr="001B1424">
              <w:rPr>
                <w:lang w:val="en-US"/>
              </w:rPr>
              <w:t xml:space="preserve">weeks </w:t>
            </w:r>
          </w:p>
        </w:tc>
        <w:tc>
          <w:tcPr>
            <w:tcW w:w="4106" w:type="dxa"/>
            <w:tcBorders>
              <w:top w:val="single" w:sz="4" w:space="0" w:color="000000"/>
              <w:left w:val="single" w:sz="4" w:space="0" w:color="000000"/>
              <w:bottom w:val="single" w:sz="4" w:space="0" w:color="000000"/>
              <w:right w:val="single" w:sz="4" w:space="0" w:color="000000"/>
            </w:tcBorders>
            <w:hideMark/>
          </w:tcPr>
          <w:p w:rsidR="00510888" w:rsidRPr="001B1424" w:rsidRDefault="00EC307D" w:rsidP="00EC307D">
            <w:pPr>
              <w:rPr>
                <w:lang w:val="en-US"/>
              </w:rPr>
            </w:pPr>
            <w:r>
              <w:rPr>
                <w:color w:val="222222"/>
                <w:shd w:val="clear" w:color="auto" w:fill="F8F9FA"/>
                <w:lang w:val="en-US"/>
              </w:rPr>
              <w:t xml:space="preserve">Content  of the lecture/seminar </w:t>
            </w:r>
          </w:p>
        </w:tc>
        <w:tc>
          <w:tcPr>
            <w:tcW w:w="850"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lang w:val="en-US"/>
              </w:rPr>
            </w:pPr>
            <w:r w:rsidRPr="001B1424">
              <w:rPr>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rPr>
                <w:lang w:val="en-US"/>
              </w:rPr>
            </w:pPr>
            <w:r w:rsidRPr="001B1424">
              <w:rPr>
                <w:lang w:val="en-US"/>
              </w:rPr>
              <w:t>ID</w:t>
            </w:r>
          </w:p>
          <w:p w:rsidR="00510888" w:rsidRPr="001B1424" w:rsidRDefault="00510888" w:rsidP="00FC4726">
            <w:pPr>
              <w:rPr>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510888" w:rsidRPr="001B1424" w:rsidRDefault="00510888" w:rsidP="00FC47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lang w:val="en-US"/>
              </w:rPr>
            </w:pPr>
            <w:r w:rsidRPr="001B1424">
              <w:rPr>
                <w:color w:val="000000"/>
                <w:shd w:val="clear" w:color="auto" w:fill="F1F3F4"/>
                <w:lang w:val="en-US"/>
              </w:rPr>
              <w:t>amount</w:t>
            </w:r>
            <w:r w:rsidRPr="001B1424">
              <w:rPr>
                <w:color w:val="222222"/>
                <w:lang w:val="en-US"/>
              </w:rPr>
              <w:t xml:space="preserve"> of hours </w:t>
            </w:r>
          </w:p>
          <w:p w:rsidR="00510888" w:rsidRPr="001B1424" w:rsidRDefault="00510888" w:rsidP="00FC4726">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Maximum score</w:t>
            </w:r>
          </w:p>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 xml:space="preserve">Form of Knowledge Assessment </w:t>
            </w:r>
          </w:p>
          <w:p w:rsidR="00510888" w:rsidRPr="001B1424" w:rsidRDefault="00510888" w:rsidP="00FC4726">
            <w:pPr>
              <w:jc w:val="center"/>
              <w:rPr>
                <w:lang w:val="en-US"/>
              </w:rPr>
            </w:pPr>
          </w:p>
        </w:tc>
        <w:tc>
          <w:tcPr>
            <w:tcW w:w="1372" w:type="dxa"/>
            <w:tcBorders>
              <w:top w:val="single" w:sz="4" w:space="0" w:color="000000"/>
              <w:left w:val="single" w:sz="4" w:space="0" w:color="000000"/>
              <w:bottom w:val="single" w:sz="4" w:space="0" w:color="000000"/>
              <w:right w:val="single" w:sz="4" w:space="0" w:color="000000"/>
            </w:tcBorders>
            <w:hideMark/>
          </w:tcPr>
          <w:p w:rsidR="00510888" w:rsidRPr="001B1424" w:rsidRDefault="00510888" w:rsidP="00FC4726">
            <w:pPr>
              <w:jc w:val="center"/>
              <w:rPr>
                <w:lang w:val="en-US"/>
              </w:rPr>
            </w:pPr>
            <w:r w:rsidRPr="001B1424">
              <w:rPr>
                <w:lang w:val="en-US"/>
              </w:rPr>
              <w:t>The</w:t>
            </w:r>
          </w:p>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 xml:space="preserve">Form of the lesson </w:t>
            </w:r>
          </w:p>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 platform</w:t>
            </w:r>
          </w:p>
          <w:p w:rsidR="00510888" w:rsidRPr="001B1424" w:rsidRDefault="00510888" w:rsidP="00FC4726">
            <w:pPr>
              <w:jc w:val="center"/>
              <w:rPr>
                <w:lang w:val="en-US"/>
              </w:rPr>
            </w:pPr>
          </w:p>
        </w:tc>
      </w:tr>
    </w:tbl>
    <w:p w:rsidR="00510888" w:rsidRPr="001B1424" w:rsidRDefault="00510888" w:rsidP="00510888">
      <w:pPr>
        <w:jc w:val="center"/>
        <w:rPr>
          <w:b/>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510888" w:rsidRPr="00EC307D" w:rsidTr="00FC472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510888" w:rsidRPr="00EC307D" w:rsidRDefault="00510888" w:rsidP="00FC4726">
            <w:pPr>
              <w:tabs>
                <w:tab w:val="left" w:pos="1276"/>
              </w:tabs>
              <w:jc w:val="center"/>
              <w:rPr>
                <w:b/>
                <w:lang w:val="en-US"/>
              </w:rPr>
            </w:pPr>
            <w:r w:rsidRPr="00EC307D">
              <w:rPr>
                <w:b/>
                <w:color w:val="222222"/>
                <w:shd w:val="clear" w:color="auto" w:fill="F8F9FA"/>
                <w:lang w:val="en-US"/>
              </w:rPr>
              <w:t>Module</w:t>
            </w:r>
            <w:r w:rsidRPr="00EC307D">
              <w:rPr>
                <w:b/>
                <w:lang w:val="en-US"/>
              </w:rPr>
              <w:t xml:space="preserve"> 1 </w:t>
            </w:r>
            <w:r w:rsidR="00EC307D" w:rsidRPr="00EC307D">
              <w:rPr>
                <w:b/>
                <w:lang w:val="en-US"/>
              </w:rPr>
              <w:t>International relations, diplomacy and foreign</w:t>
            </w:r>
            <w:r w:rsidR="00EC307D">
              <w:rPr>
                <w:b/>
                <w:lang w:val="en-US"/>
              </w:rPr>
              <w:t xml:space="preserve"> policy: conceptual framework </w:t>
            </w:r>
          </w:p>
        </w:tc>
      </w:tr>
      <w:tr w:rsidR="00510888" w:rsidRPr="001B1424" w:rsidTr="00FC4726">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jc w:val="center"/>
              <w:rPr>
                <w:lang w:val="en-US"/>
              </w:rPr>
            </w:pPr>
            <w:r w:rsidRPr="001B1424">
              <w:rPr>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E46DAC" w:rsidRPr="00E46DAC" w:rsidRDefault="00510888" w:rsidP="00E46DAC">
            <w:pPr>
              <w:jc w:val="both"/>
              <w:rPr>
                <w:lang w:val="en-US"/>
              </w:rPr>
            </w:pPr>
            <w:r w:rsidRPr="001B1424">
              <w:rPr>
                <w:b/>
                <w:bCs/>
                <w:lang w:val="en-US" w:eastAsia="ar-SA"/>
              </w:rPr>
              <w:t>L.1</w:t>
            </w:r>
            <w:r w:rsidR="00E46DAC">
              <w:rPr>
                <w:b/>
                <w:bCs/>
                <w:lang w:val="en-US" w:eastAsia="ar-SA"/>
              </w:rPr>
              <w:t xml:space="preserve">. </w:t>
            </w:r>
            <w:r w:rsidR="00DD179B">
              <w:rPr>
                <w:lang w:val="en-US"/>
              </w:rPr>
              <w:t>“F</w:t>
            </w:r>
            <w:r w:rsidR="00E46DAC" w:rsidRPr="00E46DAC">
              <w:rPr>
                <w:lang w:val="en-US"/>
              </w:rPr>
              <w:t>oreign policy”, “international relations” and “diplomacy”.</w:t>
            </w:r>
          </w:p>
          <w:p w:rsidR="00510888" w:rsidRPr="001B1424" w:rsidRDefault="00510888" w:rsidP="00FC4726">
            <w:pPr>
              <w:snapToGrid w:val="0"/>
              <w:jc w:val="both"/>
              <w:rPr>
                <w:b/>
                <w:bCs/>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tabs>
                <w:tab w:val="left" w:pos="1276"/>
              </w:tabs>
              <w:jc w:val="center"/>
              <w:rPr>
                <w:lang w:val="en-US" w:eastAsia="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tabs>
                <w:tab w:val="left" w:pos="1276"/>
              </w:tabs>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jc w:val="center"/>
              <w:rPr>
                <w:lang w:val="en-US"/>
              </w:rPr>
            </w:pPr>
            <w:r w:rsidRPr="001B1424">
              <w:rPr>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 1</w:t>
            </w:r>
            <w:r w:rsidR="00872B85">
              <w:rPr>
                <w:b/>
                <w:bCs/>
                <w:lang w:val="en-US"/>
              </w:rPr>
              <w:t xml:space="preserve">. </w:t>
            </w:r>
            <w:r w:rsidR="00FC4726">
              <w:rPr>
                <w:bCs/>
                <w:lang w:val="en-US"/>
              </w:rPr>
              <w:t>D</w:t>
            </w:r>
            <w:r w:rsidR="00872B85" w:rsidRPr="00872B85">
              <w:rPr>
                <w:bCs/>
                <w:lang w:val="en-US"/>
              </w:rPr>
              <w:t>ifference and similarities of the terms country, state, government, nation, and nation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tabs>
                <w:tab w:val="left" w:pos="1276"/>
              </w:tabs>
              <w:jc w:val="center"/>
              <w:rPr>
                <w:lang w:val="en-US" w:eastAsia="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tabs>
                <w:tab w:val="left" w:pos="1276"/>
              </w:tabs>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8510A5">
              <w:rPr>
                <w:b/>
                <w:bCs/>
                <w:lang w:val="en-US" w:eastAsia="ar-SA"/>
              </w:rPr>
              <w:t>.2</w:t>
            </w:r>
            <w:r w:rsidR="00DD179B">
              <w:rPr>
                <w:b/>
                <w:bCs/>
                <w:lang w:val="en-US" w:eastAsia="ar-SA"/>
              </w:rPr>
              <w:t xml:space="preserve">. </w:t>
            </w:r>
            <w:r w:rsidR="00DD179B" w:rsidRPr="00DD179B">
              <w:rPr>
                <w:bCs/>
                <w:lang w:val="en-US" w:eastAsia="ar-SA"/>
              </w:rPr>
              <w:t>The Concept of Foreign Policy of Kazakhstan 2030</w:t>
            </w:r>
            <w:r w:rsidR="00DD179B">
              <w:rPr>
                <w:b/>
                <w:bCs/>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8510A5">
              <w:rPr>
                <w:b/>
                <w:bCs/>
                <w:lang w:val="en-US"/>
              </w:rPr>
              <w:t xml:space="preserve"> 2</w:t>
            </w:r>
            <w:r w:rsidR="00872B85">
              <w:rPr>
                <w:b/>
                <w:bCs/>
                <w:lang w:val="en-US"/>
              </w:rPr>
              <w:t xml:space="preserve">. </w:t>
            </w:r>
            <w:r w:rsidR="00872B85" w:rsidRPr="00872B85">
              <w:rPr>
                <w:bCs/>
                <w:lang w:val="en-US"/>
              </w:rPr>
              <w:t>Legal framework of the foreign policy of Kazakhstan</w:t>
            </w:r>
            <w:r w:rsidR="00872B85">
              <w:rPr>
                <w:b/>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872B85">
              <w:rPr>
                <w:lang w:val="en-US"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3</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eastAsia="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DD179B">
            <w:pPr>
              <w:snapToGrid w:val="0"/>
              <w:jc w:val="both"/>
              <w:rPr>
                <w:b/>
                <w:bCs/>
                <w:lang w:val="en-US" w:eastAsia="ar-SA"/>
              </w:rPr>
            </w:pPr>
            <w:r w:rsidRPr="001B1424">
              <w:rPr>
                <w:b/>
                <w:bCs/>
                <w:lang w:val="en-US" w:eastAsia="ar-SA"/>
              </w:rPr>
              <w:t>L</w:t>
            </w:r>
            <w:r w:rsidR="00DD179B">
              <w:rPr>
                <w:b/>
                <w:bCs/>
                <w:lang w:val="en-US" w:eastAsia="ar-SA"/>
              </w:rPr>
              <w:t xml:space="preserve">.3. </w:t>
            </w:r>
            <w:r w:rsidR="00DD179B" w:rsidRPr="00DD179B">
              <w:rPr>
                <w:bCs/>
                <w:lang w:val="en-US" w:eastAsia="ar-SA"/>
              </w:rPr>
              <w:t>Diplomacy as implementation of foreign policy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1.2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rPr>
            </w:pPr>
            <w:r w:rsidRPr="001B1424">
              <w:rPr>
                <w:b/>
                <w:bCs/>
                <w:lang w:val="en-US"/>
              </w:rPr>
              <w:t>PT</w:t>
            </w:r>
            <w:r w:rsidR="00DD179B">
              <w:rPr>
                <w:b/>
                <w:bCs/>
                <w:lang w:val="en-US"/>
              </w:rPr>
              <w:t xml:space="preserve"> 3</w:t>
            </w:r>
            <w:r w:rsidR="00872B85">
              <w:rPr>
                <w:b/>
                <w:bCs/>
                <w:lang w:val="en-US"/>
              </w:rPr>
              <w:t xml:space="preserve">. </w:t>
            </w:r>
            <w:r w:rsidR="00CB1EBF">
              <w:rPr>
                <w:b/>
                <w:bCs/>
                <w:lang w:val="en-US"/>
              </w:rPr>
              <w:t xml:space="preserve"> </w:t>
            </w:r>
            <w:r w:rsidR="00CB1EBF" w:rsidRPr="00CB1EBF">
              <w:rPr>
                <w:bCs/>
                <w:lang w:val="en-US"/>
              </w:rPr>
              <w:t>Vienna Convention on Diplomatic Relations</w:t>
            </w:r>
            <w:r w:rsidR="00CB1EBF">
              <w:rPr>
                <w:b/>
                <w:bCs/>
                <w:lang w:val="en-US"/>
              </w:rPr>
              <w:t xml:space="preserve"> </w:t>
            </w:r>
            <w:r w:rsidR="00CB1EBF" w:rsidRPr="00CB1EBF">
              <w:rPr>
                <w:bCs/>
                <w:lang w:val="en-US"/>
              </w:rPr>
              <w:t xml:space="preserve">and the privileges of diplomatic agents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1.2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EC307D">
            <w:pP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.4</w:t>
            </w:r>
            <w:r w:rsidR="00DD179B">
              <w:rPr>
                <w:b/>
                <w:bCs/>
                <w:lang w:val="en-US" w:eastAsia="ar-SA"/>
              </w:rPr>
              <w:t xml:space="preserve">. </w:t>
            </w:r>
            <w:r w:rsidR="00DD179B" w:rsidRPr="00DD179B">
              <w:rPr>
                <w:bCs/>
                <w:lang w:val="en-US" w:eastAsia="ar-SA"/>
              </w:rPr>
              <w:t>National interests VS state interests VS national preferences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w:t>
            </w:r>
            <w:r w:rsidRPr="001B1424">
              <w:rPr>
                <w:bCs/>
                <w:lang w:val="en-US" w:eastAsia="ar-SA"/>
              </w:rPr>
              <w:t>1.</w:t>
            </w:r>
            <w:r w:rsidR="00CB1EBF">
              <w:rPr>
                <w:bCs/>
                <w:lang w:val="en-US"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4</w:t>
            </w:r>
            <w:r w:rsidR="00872B85">
              <w:rPr>
                <w:b/>
                <w:bCs/>
                <w:lang w:val="en-US"/>
              </w:rPr>
              <w:t xml:space="preserve">. </w:t>
            </w:r>
            <w:r w:rsidR="00872B85" w:rsidRPr="00872B85">
              <w:rPr>
                <w:bCs/>
                <w:lang w:val="en-US"/>
              </w:rPr>
              <w:t>Listen to the interview and analyze critically the position of the speaker, give your own vision of the national interests of Kazakhstan</w:t>
            </w:r>
            <w:r w:rsidR="00872B85">
              <w:rPr>
                <w:b/>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1.3</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.5</w:t>
            </w:r>
            <w:r w:rsidR="00DD179B">
              <w:rPr>
                <w:b/>
                <w:bCs/>
                <w:lang w:val="en-US" w:eastAsia="ar-SA"/>
              </w:rPr>
              <w:t xml:space="preserve">. </w:t>
            </w:r>
            <w:r w:rsidR="00DD179B" w:rsidRPr="00DD179B">
              <w:rPr>
                <w:bCs/>
                <w:lang w:val="en-US" w:eastAsia="ar-SA"/>
              </w:rPr>
              <w:t>Foreign policy decision making mechanisms and procedures within the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Default="00510888" w:rsidP="00FC4726">
            <w:pPr>
              <w:snapToGrid w:val="0"/>
              <w:jc w:val="both"/>
              <w:rPr>
                <w:b/>
                <w:bCs/>
                <w:lang w:val="en-US"/>
              </w:rPr>
            </w:pPr>
            <w:r w:rsidRPr="001B1424">
              <w:rPr>
                <w:b/>
                <w:bCs/>
                <w:lang w:val="en-US"/>
              </w:rPr>
              <w:t>PT</w:t>
            </w:r>
            <w:r w:rsidR="00EC307D">
              <w:rPr>
                <w:b/>
                <w:bCs/>
                <w:lang w:val="en-US"/>
              </w:rPr>
              <w:t xml:space="preserve"> 5</w:t>
            </w:r>
            <w:r w:rsidR="00CB1EBF">
              <w:rPr>
                <w:b/>
                <w:bCs/>
                <w:lang w:val="en-US"/>
              </w:rPr>
              <w:t xml:space="preserve">. </w:t>
            </w:r>
            <w:r w:rsidR="00CB1EBF" w:rsidRPr="00CB1EBF">
              <w:rPr>
                <w:bCs/>
                <w:lang w:val="en-US"/>
              </w:rPr>
              <w:t>“Successful foreign policy decision”, case presentation</w:t>
            </w:r>
            <w:r w:rsidR="00CB1EBF">
              <w:rPr>
                <w:b/>
                <w:bCs/>
                <w:lang w:val="en-US"/>
              </w:rPr>
              <w:t xml:space="preserve"> </w:t>
            </w:r>
          </w:p>
          <w:p w:rsidR="00CB1EBF" w:rsidRPr="001B1424" w:rsidRDefault="00CB1EBF" w:rsidP="00FC4726">
            <w:pPr>
              <w:snapToGrid w:val="0"/>
              <w:jc w:val="both"/>
              <w:rPr>
                <w:b/>
                <w:bCs/>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CB1EBF">
              <w:rPr>
                <w:lang w:val="en-US"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3.3</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C307D"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pStyle w:val="HTMLPreformatted"/>
              <w:shd w:val="clear" w:color="auto" w:fill="F8F9FA"/>
              <w:rPr>
                <w:rFonts w:ascii="Times New Roman" w:hAnsi="Times New Roman" w:cs="Times New Roman"/>
                <w:b/>
                <w:sz w:val="24"/>
                <w:szCs w:val="24"/>
                <w:lang w:val="en-US"/>
              </w:rPr>
            </w:pPr>
            <w:r>
              <w:rPr>
                <w:rFonts w:ascii="Times New Roman" w:hAnsi="Times New Roman" w:cs="Times New Roman"/>
                <w:b/>
                <w:color w:val="222222"/>
                <w:sz w:val="24"/>
                <w:szCs w:val="24"/>
                <w:lang w:val="en-US"/>
              </w:rPr>
              <w:t>IWSP 1</w:t>
            </w:r>
            <w:r w:rsidR="00510888" w:rsidRPr="001B1424">
              <w:rPr>
                <w:rFonts w:ascii="Times New Roman" w:hAnsi="Times New Roman" w:cs="Times New Roman"/>
                <w:b/>
                <w:color w:val="222222"/>
                <w:sz w:val="24"/>
                <w:szCs w:val="24"/>
                <w:lang w:val="en-US"/>
              </w:rPr>
              <w:t xml:space="preserve"> Consultati</w:t>
            </w:r>
            <w:r>
              <w:rPr>
                <w:rFonts w:ascii="Times New Roman" w:hAnsi="Times New Roman" w:cs="Times New Roman"/>
                <w:b/>
                <w:color w:val="222222"/>
                <w:sz w:val="24"/>
                <w:szCs w:val="24"/>
                <w:lang w:val="en-US"/>
              </w:rPr>
              <w:t>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lang w:val="en-US" w:eastAsia="ar-SA"/>
              </w:rPr>
            </w:pPr>
            <w:r>
              <w:rPr>
                <w:lang w:val="en-US" w:eastAsia="ar-SA"/>
              </w:rPr>
              <w:t>LО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5</w:t>
            </w:r>
            <w:r w:rsidR="00510888"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1B1424" w:rsidRDefault="00EC307D"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both"/>
              <w:rPr>
                <w:b/>
                <w:lang w:val="en-US"/>
              </w:rPr>
            </w:pPr>
            <w:r w:rsidRPr="001B1424">
              <w:rPr>
                <w:b/>
                <w:bCs/>
                <w:lang w:val="en-US" w:eastAsia="ar-SA"/>
              </w:rPr>
              <w:t>IWS</w:t>
            </w:r>
            <w:r w:rsidR="00EC307D">
              <w:rPr>
                <w:b/>
                <w:lang w:val="en-US"/>
              </w:rPr>
              <w:t xml:space="preserve"> 1</w:t>
            </w:r>
            <w:r w:rsidR="00872B85">
              <w:rPr>
                <w:b/>
                <w:lang w:val="en-US"/>
              </w:rPr>
              <w:t xml:space="preserve"> “T</w:t>
            </w:r>
            <w:r w:rsidR="00872B85" w:rsidRPr="00872B85">
              <w:rPr>
                <w:b/>
                <w:lang w:val="en-US"/>
              </w:rPr>
              <w:t>he Concept of Foreign Policy of Kazakhstan 2030</w:t>
            </w:r>
            <w:r w:rsidR="00872B85">
              <w:rPr>
                <w:b/>
                <w:lang w:val="en-US"/>
              </w:rPr>
              <w:t xml:space="preserve">; critical analysis and implications” essay </w:t>
            </w:r>
          </w:p>
          <w:p w:rsidR="00510888" w:rsidRPr="001B1424" w:rsidRDefault="00510888" w:rsidP="00FC4726">
            <w:pPr>
              <w:jc w:val="both"/>
              <w:rPr>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872B85">
              <w:rPr>
                <w:lang w:val="en-US"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872B85">
              <w:rPr>
                <w:bCs/>
                <w:lang w:val="en-US" w:eastAsia="ar-SA"/>
              </w:rPr>
              <w:t xml:space="preserve"> 5</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1B1424" w:rsidRDefault="00510888" w:rsidP="00FC4726">
            <w:pPr>
              <w:jc w:val="center"/>
              <w:rPr>
                <w:lang w:val="en-US"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jc w:val="center"/>
              <w:rPr>
                <w:lang w:val="en-US"/>
              </w:rPr>
            </w:pPr>
            <w:r>
              <w:rPr>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both"/>
              <w:rPr>
                <w:lang w:val="en-US"/>
              </w:rPr>
            </w:pPr>
            <w:r w:rsidRPr="001B1424">
              <w:rPr>
                <w:color w:val="222222"/>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r>
      <w:tr w:rsidR="00EC307D" w:rsidRPr="001B1424" w:rsidTr="00FC4726">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center"/>
              <w:rPr>
                <w:lang w:val="en-US"/>
              </w:rPr>
            </w:pPr>
            <w:r w:rsidRPr="001B1424">
              <w:rPr>
                <w:lang w:val="en-US"/>
              </w:rPr>
              <w:t>5</w:t>
            </w:r>
          </w:p>
        </w:tc>
        <w:tc>
          <w:tcPr>
            <w:tcW w:w="6804" w:type="dxa"/>
            <w:gridSpan w:val="4"/>
            <w:tcBorders>
              <w:top w:val="single" w:sz="4" w:space="0" w:color="000000"/>
              <w:left w:val="single" w:sz="4" w:space="0" w:color="000000"/>
              <w:bottom w:val="single" w:sz="4" w:space="0" w:color="000000"/>
              <w:right w:val="single" w:sz="4" w:space="0" w:color="auto"/>
            </w:tcBorders>
            <w:shd w:val="clear" w:color="auto" w:fill="auto"/>
            <w:hideMark/>
          </w:tcPr>
          <w:p w:rsidR="00EC307D" w:rsidRPr="001B1424" w:rsidRDefault="00EC307D" w:rsidP="00FC4726">
            <w:pPr>
              <w:jc w:val="center"/>
              <w:rPr>
                <w:lang w:val="en-US" w:eastAsia="en-US"/>
              </w:rPr>
            </w:pPr>
            <w:r w:rsidRPr="001B1424">
              <w:rPr>
                <w:b/>
                <w:bCs/>
                <w:lang w:val="en-US" w:eastAsia="ar-SA"/>
              </w:rPr>
              <w:t>M</w:t>
            </w:r>
            <w:r>
              <w:rPr>
                <w:b/>
                <w:bCs/>
                <w:lang w:val="en-US" w:eastAsia="ar-SA"/>
              </w:rPr>
              <w:t>id-</w:t>
            </w:r>
            <w:r w:rsidRPr="001B1424">
              <w:rPr>
                <w:b/>
                <w:bCs/>
                <w:lang w:val="en-US" w:eastAsia="ar-SA"/>
              </w:rPr>
              <w:t>T</w:t>
            </w:r>
            <w:r>
              <w:rPr>
                <w:b/>
                <w:bCs/>
                <w:lang w:val="en-US" w:eastAsia="ar-SA"/>
              </w:rPr>
              <w:t>erm Evaluation</w:t>
            </w:r>
            <w:r w:rsidRPr="001B1424">
              <w:rPr>
                <w:b/>
                <w:bCs/>
                <w:lang w:val="en-US" w:eastAsia="ar-SA"/>
              </w:rPr>
              <w:t xml:space="preserve"> 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FC4726">
            <w:pPr>
              <w:jc w:val="center"/>
              <w:rPr>
                <w:lang w:val="en-US"/>
              </w:rPr>
            </w:pPr>
            <w:r w:rsidRPr="001B1424">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r>
      <w:tr w:rsidR="00EC307D" w:rsidRPr="001B1424" w:rsidTr="00FC4726">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center"/>
              <w:rPr>
                <w:lang w:val="en-US"/>
              </w:rPr>
            </w:pPr>
          </w:p>
        </w:tc>
        <w:tc>
          <w:tcPr>
            <w:tcW w:w="6804" w:type="dxa"/>
            <w:gridSpan w:val="4"/>
            <w:tcBorders>
              <w:top w:val="single" w:sz="4" w:space="0" w:color="000000"/>
              <w:left w:val="single" w:sz="4" w:space="0" w:color="000000"/>
              <w:bottom w:val="single" w:sz="4" w:space="0" w:color="000000"/>
              <w:right w:val="single" w:sz="4" w:space="0" w:color="auto"/>
            </w:tcBorders>
            <w:shd w:val="clear" w:color="auto" w:fill="auto"/>
          </w:tcPr>
          <w:p w:rsidR="00EC307D" w:rsidRPr="001B1424" w:rsidRDefault="00EC307D" w:rsidP="00FC4726">
            <w:pPr>
              <w:jc w:val="center"/>
              <w:rPr>
                <w:b/>
                <w:bCs/>
                <w:lang w:val="en-US" w:eastAsia="ar-SA"/>
              </w:rPr>
            </w:pPr>
            <w:r>
              <w:rPr>
                <w:b/>
                <w:bCs/>
                <w:lang w:val="en-US" w:eastAsia="ar-SA"/>
              </w:rPr>
              <w:t xml:space="preserve">Module 2 Foreign policy and diplomacy of </w:t>
            </w:r>
            <w:r w:rsidR="00DD179B">
              <w:rPr>
                <w:b/>
                <w:bCs/>
                <w:lang w:val="en-US" w:eastAsia="ar-SA"/>
              </w:rPr>
              <w:t>Kazakhstan</w:t>
            </w:r>
            <w:r>
              <w:rPr>
                <w:b/>
                <w:bCs/>
                <w:lang w:val="en-US"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FC4726">
            <w:pPr>
              <w:jc w:val="both"/>
              <w:rPr>
                <w:lang w:val="en-US"/>
              </w:rPr>
            </w:pPr>
          </w:p>
        </w:tc>
      </w:tr>
      <w:tr w:rsidR="00510888" w:rsidRPr="001B1424" w:rsidTr="00FC4726">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CB1EBF" w:rsidRDefault="00510888" w:rsidP="00FC4726">
            <w:pPr>
              <w:snapToGrid w:val="0"/>
              <w:jc w:val="both"/>
              <w:rPr>
                <w:bCs/>
                <w:lang w:val="en-US" w:eastAsia="ar-SA"/>
              </w:rPr>
            </w:pPr>
            <w:r w:rsidRPr="001B1424">
              <w:rPr>
                <w:b/>
                <w:bCs/>
                <w:lang w:val="en-US" w:eastAsia="ar-SA"/>
              </w:rPr>
              <w:t>L.1</w:t>
            </w:r>
            <w:r w:rsidR="00CB1EBF">
              <w:rPr>
                <w:b/>
                <w:bCs/>
                <w:lang w:val="en-US" w:eastAsia="ar-SA"/>
              </w:rPr>
              <w:t>.</w:t>
            </w:r>
            <w:r w:rsidR="00CB1EBF">
              <w:rPr>
                <w:bCs/>
                <w:lang w:val="en-US" w:eastAsia="ar-SA"/>
              </w:rPr>
              <w:t xml:space="preserve"> Participation of Kazakhstan in international institutions, regimes, organizations</w:t>
            </w:r>
            <w:r w:rsidR="00F21A15">
              <w:rPr>
                <w:bCs/>
                <w:lang w:val="en-US" w:eastAsia="ar-SA"/>
              </w:rPr>
              <w:t xml:space="preserve"> (political)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CB1EBF">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CB1EBF">
              <w:rPr>
                <w:bCs/>
                <w:lang w:val="en-US" w:eastAsia="ar-SA"/>
              </w:rPr>
              <w:t xml:space="preserve"> 4</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jc w:val="center"/>
              <w:rPr>
                <w:lang w:val="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 1</w:t>
            </w:r>
            <w:r w:rsidR="00FC4726">
              <w:rPr>
                <w:b/>
                <w:bCs/>
                <w:lang w:val="en-US"/>
              </w:rPr>
              <w:t xml:space="preserve">. </w:t>
            </w:r>
            <w:r w:rsidR="00FC4726" w:rsidRPr="00FC4726">
              <w:rPr>
                <w:bCs/>
                <w:lang w:val="en-US"/>
              </w:rPr>
              <w:t>Kazakhstan in the UN security council and the OSCE Chairmanship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C4726">
              <w:rPr>
                <w:bCs/>
                <w:lang w:val="en-US" w:eastAsia="ar-SA"/>
              </w:rPr>
              <w:t xml:space="preserve"> 4</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510888" w:rsidRPr="001B1424" w:rsidRDefault="00510888" w:rsidP="00FC4726">
            <w:pPr>
              <w:jc w:val="center"/>
              <w:rPr>
                <w:lang w:val="en-US" w:eastAsia="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21A15">
            <w:pPr>
              <w:snapToGrid w:val="0"/>
              <w:jc w:val="both"/>
              <w:rPr>
                <w:b/>
                <w:bCs/>
                <w:lang w:val="en-US" w:eastAsia="ar-SA"/>
              </w:rPr>
            </w:pPr>
            <w:r w:rsidRPr="001B1424">
              <w:rPr>
                <w:b/>
                <w:bCs/>
                <w:lang w:val="en-US" w:eastAsia="ar-SA"/>
              </w:rPr>
              <w:t>L</w:t>
            </w:r>
            <w:r w:rsidR="00EC307D">
              <w:rPr>
                <w:b/>
                <w:bCs/>
                <w:lang w:val="en-US" w:eastAsia="ar-SA"/>
              </w:rPr>
              <w:t>.2</w:t>
            </w:r>
            <w:r w:rsidR="00CB1EBF">
              <w:rPr>
                <w:b/>
                <w:bCs/>
                <w:lang w:val="en-US" w:eastAsia="ar-SA"/>
              </w:rPr>
              <w:t xml:space="preserve">. </w:t>
            </w:r>
            <w:r w:rsidR="00F21A15">
              <w:rPr>
                <w:bCs/>
                <w:lang w:val="en-US" w:eastAsia="ar-SA"/>
              </w:rPr>
              <w:t>Participation of Kazakhstan in international institutions, regimes, organizations (economic relations and trade)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w:t>
            </w:r>
            <w:r w:rsidRPr="001B1424">
              <w:rPr>
                <w:bCs/>
                <w:lang w:val="en-US"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2</w:t>
            </w:r>
            <w:r w:rsidR="00F00018">
              <w:rPr>
                <w:b/>
                <w:bCs/>
                <w:lang w:val="en-US"/>
              </w:rPr>
              <w:t xml:space="preserve">. </w:t>
            </w:r>
            <w:r w:rsidR="00F00018" w:rsidRPr="00F00018">
              <w:rPr>
                <w:bCs/>
                <w:lang w:val="en-US"/>
              </w:rPr>
              <w:t>Does Kazakhstan benefit form globalization?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 xml:space="preserve">ID </w:t>
            </w:r>
            <w:r w:rsidR="00510888" w:rsidRPr="001B1424">
              <w:rPr>
                <w:bCs/>
                <w:lang w:val="en-US" w:eastAsia="ar-SA"/>
              </w:rPr>
              <w:t>1.</w:t>
            </w:r>
            <w:r>
              <w:rPr>
                <w:bCs/>
                <w:lang w:val="en-US" w:eastAsia="ar-SA"/>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.3</w:t>
            </w:r>
            <w:r w:rsidR="00F21A15">
              <w:rPr>
                <w:b/>
                <w:bCs/>
                <w:lang w:val="en-US" w:eastAsia="ar-SA"/>
              </w:rPr>
              <w:t xml:space="preserve">. </w:t>
            </w:r>
            <w:r w:rsidR="00F21A15" w:rsidRPr="00F21A15">
              <w:rPr>
                <w:bCs/>
                <w:lang w:val="en-US" w:eastAsia="ar-SA"/>
              </w:rPr>
              <w:t xml:space="preserve">Multi-vector Doctrine and bilateral </w:t>
            </w:r>
            <w:r w:rsidR="00F21A15" w:rsidRPr="00FC4726">
              <w:rPr>
                <w:bCs/>
                <w:lang w:val="en-US" w:eastAsia="ar-SA"/>
              </w:rPr>
              <w:t xml:space="preserve">relations of Kazakhstan </w:t>
            </w:r>
            <w:r w:rsidR="00FC4726" w:rsidRPr="00FC4726">
              <w:rPr>
                <w:bCs/>
                <w:lang w:val="en-US" w:eastAsia="ar-SA"/>
              </w:rPr>
              <w:t>(the USA and the EU</w:t>
            </w:r>
            <w:r w:rsidR="00FC4726">
              <w:rPr>
                <w:bCs/>
                <w:lang w:val="en-US" w:eastAsia="ar-SA"/>
              </w:rPr>
              <w:t>, Russia and China</w:t>
            </w:r>
            <w:r w:rsidR="00FC4726" w:rsidRPr="00FC4726">
              <w:rPr>
                <w:bCs/>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0888" w:rsidRPr="001B1424" w:rsidRDefault="00510888" w:rsidP="00FC4726">
            <w:pPr>
              <w:jc w:val="center"/>
              <w:rPr>
                <w:lang w:val="en-US"/>
              </w:rPr>
            </w:pPr>
            <w:r w:rsidRPr="001B1424">
              <w:rPr>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FC4726" w:rsidRDefault="00510888" w:rsidP="00FC4726">
            <w:pPr>
              <w:snapToGrid w:val="0"/>
              <w:jc w:val="both"/>
              <w:rPr>
                <w:bCs/>
                <w:lang w:val="en-US"/>
              </w:rPr>
            </w:pPr>
            <w:r w:rsidRPr="001B1424">
              <w:rPr>
                <w:b/>
                <w:bCs/>
                <w:lang w:val="en-US"/>
              </w:rPr>
              <w:t>PT</w:t>
            </w:r>
            <w:r w:rsidR="00EC307D">
              <w:rPr>
                <w:b/>
                <w:bCs/>
                <w:lang w:val="en-US"/>
              </w:rPr>
              <w:t xml:space="preserve"> 3</w:t>
            </w:r>
            <w:r w:rsidR="00FC4726">
              <w:rPr>
                <w:b/>
                <w:bCs/>
                <w:lang w:val="en-US"/>
              </w:rPr>
              <w:t xml:space="preserve">. </w:t>
            </w:r>
            <w:r w:rsidR="00FC4726" w:rsidRPr="00F21A15">
              <w:rPr>
                <w:bCs/>
                <w:lang w:val="en-US" w:eastAsia="ar-SA"/>
              </w:rPr>
              <w:t xml:space="preserve">Multi-vector Doctrine and bilateral </w:t>
            </w:r>
            <w:r w:rsidR="00FC4726" w:rsidRPr="00FC4726">
              <w:rPr>
                <w:bCs/>
                <w:lang w:val="en-US" w:eastAsia="ar-SA"/>
              </w:rPr>
              <w:t>relations of Kazakhstan (</w:t>
            </w:r>
            <w:r w:rsidR="00FC4726">
              <w:rPr>
                <w:bCs/>
                <w:lang w:val="en-US" w:eastAsia="ar-SA"/>
              </w:rPr>
              <w:t>Central Asian States and regional powers</w:t>
            </w:r>
            <w:r w:rsidR="00FC4726" w:rsidRPr="00FC4726">
              <w:rPr>
                <w:bCs/>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C4726">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C4726">
              <w:rPr>
                <w:bCs/>
                <w:lang w:val="en-US" w:eastAsia="ar-SA"/>
              </w:rPr>
              <w:t xml:space="preserve"> 4.2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0888" w:rsidRPr="001B1424" w:rsidRDefault="00510888" w:rsidP="00FC4726">
            <w:pPr>
              <w:jc w:val="center"/>
              <w:rPr>
                <w:lang w:val="en-US"/>
              </w:rPr>
            </w:pPr>
            <w:r w:rsidRPr="001B1424">
              <w:rPr>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21A15">
            <w:pPr>
              <w:snapToGrid w:val="0"/>
              <w:jc w:val="both"/>
              <w:rPr>
                <w:b/>
                <w:bCs/>
                <w:lang w:val="en-US" w:eastAsia="ar-SA"/>
              </w:rPr>
            </w:pPr>
            <w:r w:rsidRPr="001B1424">
              <w:rPr>
                <w:b/>
                <w:bCs/>
                <w:lang w:val="en-US" w:eastAsia="ar-SA"/>
              </w:rPr>
              <w:t>L</w:t>
            </w:r>
            <w:r w:rsidR="00EC307D">
              <w:rPr>
                <w:b/>
                <w:bCs/>
                <w:lang w:val="en-US" w:eastAsia="ar-SA"/>
              </w:rPr>
              <w:t>.4</w:t>
            </w:r>
            <w:r w:rsidR="00F21A15">
              <w:rPr>
                <w:b/>
                <w:bCs/>
                <w:lang w:val="en-US" w:eastAsia="ar-SA"/>
              </w:rPr>
              <w:t xml:space="preserve">. </w:t>
            </w:r>
            <w:r w:rsidR="00F21A15">
              <w:rPr>
                <w:bCs/>
                <w:lang w:val="en-US" w:eastAsia="ar-SA"/>
              </w:rPr>
              <w:t>Participation of Kazakhstan in regional institutions, regimes, organizations (security and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4</w:t>
            </w:r>
            <w:r w:rsidR="00FC4726">
              <w:rPr>
                <w:b/>
                <w:bCs/>
                <w:lang w:val="en-US"/>
              </w:rPr>
              <w:t xml:space="preserve">. </w:t>
            </w:r>
            <w:r w:rsidR="00FC4726">
              <w:rPr>
                <w:bCs/>
                <w:lang w:val="en-US" w:eastAsia="ar-SA"/>
              </w:rPr>
              <w:t xml:space="preserve">Kazakhstan in regional institutions, regimes, organizations (security and politics) achievements and drawbacks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21A15">
            <w:pPr>
              <w:snapToGrid w:val="0"/>
              <w:jc w:val="both"/>
              <w:rPr>
                <w:b/>
                <w:bCs/>
                <w:lang w:val="en-US" w:eastAsia="ar-SA"/>
              </w:rPr>
            </w:pPr>
            <w:r w:rsidRPr="001B1424">
              <w:rPr>
                <w:b/>
                <w:bCs/>
                <w:lang w:val="en-US" w:eastAsia="ar-SA"/>
              </w:rPr>
              <w:t>L</w:t>
            </w:r>
            <w:r w:rsidR="00EC307D">
              <w:rPr>
                <w:b/>
                <w:bCs/>
                <w:lang w:val="en-US" w:eastAsia="ar-SA"/>
              </w:rPr>
              <w:t>.5</w:t>
            </w:r>
            <w:r w:rsidR="00F21A15">
              <w:rPr>
                <w:b/>
                <w:bCs/>
                <w:lang w:val="en-US" w:eastAsia="ar-SA"/>
              </w:rPr>
              <w:t xml:space="preserve">. </w:t>
            </w:r>
            <w:r w:rsidR="00F21A15" w:rsidRPr="00F21A15">
              <w:rPr>
                <w:bCs/>
                <w:lang w:val="en-US" w:eastAsia="ar-SA"/>
              </w:rPr>
              <w:t>Participation of Kazakhstan in regional institutions, regimes, organizations (</w:t>
            </w:r>
            <w:r w:rsidR="00F21A15">
              <w:rPr>
                <w:bCs/>
                <w:lang w:val="en-US" w:eastAsia="ar-SA"/>
              </w:rPr>
              <w:t>economy and trade</w:t>
            </w:r>
            <w:r w:rsidR="00F21A15" w:rsidRPr="00F21A15">
              <w:rPr>
                <w:bCs/>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4</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eastAsia="en-US"/>
              </w:rPr>
            </w:pPr>
            <w:r w:rsidRPr="001B1424">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5</w:t>
            </w:r>
            <w:r w:rsidR="00FC4726">
              <w:rPr>
                <w:b/>
                <w:bCs/>
                <w:lang w:val="en-US"/>
              </w:rPr>
              <w:t xml:space="preserve">. </w:t>
            </w:r>
            <w:r w:rsidR="00FC4726" w:rsidRPr="00FC4726">
              <w:rPr>
                <w:bCs/>
                <w:lang w:val="en-US"/>
              </w:rPr>
              <w:t>Participation of Kazakhstan in regional institutions, regimes, organizations (economy and trade)</w:t>
            </w:r>
            <w:r w:rsidR="00FC4726">
              <w:rPr>
                <w:bCs/>
                <w:lang w:val="en-US"/>
              </w:rPr>
              <w:t xml:space="preserve"> – achievements and drawbacks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pStyle w:val="HTMLPreformatted"/>
              <w:shd w:val="clear" w:color="auto" w:fill="F8F9FA"/>
              <w:rPr>
                <w:rFonts w:ascii="Times New Roman" w:hAnsi="Times New Roman" w:cs="Times New Roman"/>
                <w:b/>
                <w:sz w:val="24"/>
                <w:szCs w:val="24"/>
                <w:lang w:val="en-US"/>
              </w:rPr>
            </w:pPr>
            <w:r>
              <w:rPr>
                <w:rFonts w:ascii="Times New Roman" w:hAnsi="Times New Roman" w:cs="Times New Roman"/>
                <w:b/>
                <w:color w:val="222222"/>
                <w:sz w:val="24"/>
                <w:szCs w:val="24"/>
                <w:lang w:val="en-US"/>
              </w:rPr>
              <w:t>IWSP 2</w:t>
            </w:r>
            <w:r w:rsidR="00510888" w:rsidRPr="001B1424">
              <w:rPr>
                <w:rFonts w:ascii="Times New Roman" w:hAnsi="Times New Roman" w:cs="Times New Roman"/>
                <w:b/>
                <w:color w:val="222222"/>
                <w:sz w:val="24"/>
                <w:szCs w:val="24"/>
                <w:lang w:val="en-US"/>
              </w:rPr>
              <w:t xml:space="preserve"> Consultati</w:t>
            </w:r>
            <w:r w:rsidR="00F00018">
              <w:rPr>
                <w:rFonts w:ascii="Times New Roman" w:hAnsi="Times New Roman" w:cs="Times New Roman"/>
                <w:b/>
                <w:color w:val="222222"/>
                <w:sz w:val="24"/>
                <w:szCs w:val="24"/>
                <w:lang w:val="en-US"/>
              </w:rPr>
              <w:t>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b/>
                <w:lang w:val="en-US"/>
              </w:rPr>
            </w:pPr>
            <w:r w:rsidRPr="001B1424">
              <w:rPr>
                <w:b/>
                <w:bCs/>
                <w:lang w:val="en-US" w:eastAsia="ar-SA"/>
              </w:rPr>
              <w:t>IWS</w:t>
            </w:r>
            <w:r w:rsidR="00EC307D">
              <w:rPr>
                <w:b/>
                <w:lang w:val="en-US"/>
              </w:rPr>
              <w:t xml:space="preserve"> 2</w:t>
            </w:r>
            <w:r w:rsidR="00F00018">
              <w:rPr>
                <w:b/>
                <w:lang w:val="en-US"/>
              </w:rPr>
              <w:t xml:space="preserve">. </w:t>
            </w:r>
            <w:r w:rsidR="00F00018" w:rsidRPr="00F00018">
              <w:rPr>
                <w:lang w:val="en-US"/>
              </w:rPr>
              <w:t>Compare and contrast Kazakhstan’s foreign policy on global and regional levels</w:t>
            </w:r>
            <w:r w:rsidR="00F00018">
              <w:rPr>
                <w:b/>
                <w:lang w:val="en-US"/>
              </w:rPr>
              <w:t xml:space="preserve"> </w:t>
            </w:r>
          </w:p>
          <w:p w:rsidR="00510888" w:rsidRPr="001B1424" w:rsidRDefault="00510888" w:rsidP="00FC4726">
            <w:pPr>
              <w:pStyle w:val="ListParagraph"/>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bCs/>
                <w:lang w:val="en-US" w:eastAsia="ar-SA"/>
              </w:rPr>
            </w:pPr>
            <w:r>
              <w:rPr>
                <w:bCs/>
                <w:lang w:val="en-US" w:eastAsia="ar-SA"/>
              </w:rPr>
              <w:t>ID 4</w:t>
            </w:r>
            <w:r w:rsidR="00510888"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EC307D">
            <w:pPr>
              <w:pStyle w:val="HTMLPreformatted"/>
              <w:shd w:val="clear" w:color="auto" w:fill="F8F9FA"/>
              <w:rPr>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r>
      <w:tr w:rsidR="00FC4726"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center"/>
              <w:rPr>
                <w:lang w:val="en-US"/>
              </w:rPr>
            </w:pPr>
            <w:r w:rsidRPr="001B1424">
              <w:rPr>
                <w:lang w:val="en-US"/>
              </w:rPr>
              <w:t>10</w:t>
            </w: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Pr>
                <w:b/>
                <w:bCs/>
                <w:lang w:val="en-US"/>
              </w:rPr>
              <w:t>Midterm Exam</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sidRPr="001B1424">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r>
      <w:tr w:rsidR="00EC307D" w:rsidRPr="001B1424" w:rsidTr="00FC472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jc w:val="center"/>
              <w:rPr>
                <w:lang w:val="en-US"/>
              </w:rPr>
            </w:pPr>
            <w:r>
              <w:rPr>
                <w:b/>
                <w:bCs/>
                <w:lang w:val="en-US"/>
              </w:rPr>
              <w:t>Module 3 National and international security of Kazakhstan</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DD179B">
            <w:pPr>
              <w:snapToGrid w:val="0"/>
              <w:jc w:val="both"/>
              <w:rPr>
                <w:b/>
                <w:bCs/>
                <w:lang w:val="en-US" w:eastAsia="ar-SA"/>
              </w:rPr>
            </w:pPr>
            <w:r w:rsidRPr="001B1424">
              <w:rPr>
                <w:b/>
                <w:bCs/>
                <w:lang w:val="en-US" w:eastAsia="ar-SA"/>
              </w:rPr>
              <w:t>L.1</w:t>
            </w:r>
            <w:r w:rsidR="00E46DAC">
              <w:rPr>
                <w:b/>
                <w:bCs/>
                <w:lang w:val="en-US" w:eastAsia="ar-SA"/>
              </w:rPr>
              <w:t xml:space="preserve">. </w:t>
            </w:r>
            <w:r w:rsidR="00DD179B">
              <w:rPr>
                <w:bCs/>
                <w:lang w:val="en-US" w:eastAsia="ar-SA"/>
              </w:rPr>
              <w:t>“N</w:t>
            </w:r>
            <w:r w:rsidR="00E46DAC" w:rsidRPr="00E46DAC">
              <w:rPr>
                <w:bCs/>
                <w:lang w:val="en-US" w:eastAsia="ar-SA"/>
              </w:rPr>
              <w:t>ational security” and “international security”.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2</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EC307D" w:rsidP="00EC307D">
            <w:pPr>
              <w:jc w:val="both"/>
              <w:rPr>
                <w:lang w:val="en-US"/>
              </w:rPr>
            </w:pPr>
            <w:r w:rsidRPr="001B1424">
              <w:rPr>
                <w:color w:val="222222"/>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rPr>
            </w:pPr>
            <w:r w:rsidRPr="001B1424">
              <w:rPr>
                <w:b/>
                <w:bCs/>
                <w:lang w:val="en-US"/>
              </w:rPr>
              <w:t>PT 1</w:t>
            </w:r>
            <w:r w:rsidR="00F21A15">
              <w:rPr>
                <w:b/>
                <w:bCs/>
                <w:lang w:val="en-US"/>
              </w:rPr>
              <w:t xml:space="preserve">. </w:t>
            </w:r>
            <w:r w:rsidR="00F21A15" w:rsidRPr="00F21A15">
              <w:rPr>
                <w:bCs/>
                <w:lang w:val="en-US"/>
              </w:rPr>
              <w:t>Kazakhstan and the UN Charter, Geneva Conventions, ICC.</w:t>
            </w:r>
            <w:r w:rsidR="00F21A15">
              <w:rPr>
                <w:b/>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3.2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EC307D" w:rsidP="00EC307D">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CB1EBF" w:rsidRDefault="00510888" w:rsidP="00CB1EBF">
            <w:pPr>
              <w:snapToGrid w:val="0"/>
              <w:jc w:val="both"/>
              <w:rPr>
                <w:bCs/>
                <w:lang w:val="en-US" w:eastAsia="ar-SA"/>
              </w:rPr>
            </w:pPr>
            <w:r w:rsidRPr="001B1424">
              <w:rPr>
                <w:b/>
                <w:bCs/>
                <w:lang w:val="en-US" w:eastAsia="ar-SA"/>
              </w:rPr>
              <w:t>L</w:t>
            </w:r>
            <w:r w:rsidR="00EC307D">
              <w:rPr>
                <w:b/>
                <w:bCs/>
                <w:lang w:val="en-US" w:eastAsia="ar-SA"/>
              </w:rPr>
              <w:t>.2</w:t>
            </w:r>
            <w:r w:rsidR="00CB1EBF">
              <w:rPr>
                <w:b/>
                <w:bCs/>
                <w:lang w:val="en-US" w:eastAsia="ar-SA"/>
              </w:rPr>
              <w:t xml:space="preserve">. </w:t>
            </w:r>
            <w:r w:rsidR="00CB1EBF">
              <w:rPr>
                <w:bCs/>
                <w:lang w:val="en-US" w:eastAsia="ar-SA"/>
              </w:rPr>
              <w:t>Security risks, challenges and treats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2</w:t>
            </w:r>
            <w:r w:rsidRPr="001B1424">
              <w:rPr>
                <w:bCs/>
                <w:lang w:val="en-US"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EC307D" w:rsidP="00EC307D">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A3129C">
            <w:pPr>
              <w:snapToGrid w:val="0"/>
              <w:jc w:val="both"/>
              <w:rPr>
                <w:b/>
                <w:bCs/>
                <w:lang w:val="en-US"/>
              </w:rPr>
            </w:pPr>
            <w:r w:rsidRPr="001B1424">
              <w:rPr>
                <w:b/>
                <w:bCs/>
                <w:lang w:val="en-US"/>
              </w:rPr>
              <w:t>PT</w:t>
            </w:r>
            <w:r w:rsidR="00EC307D">
              <w:rPr>
                <w:b/>
                <w:bCs/>
                <w:lang w:val="en-US"/>
              </w:rPr>
              <w:t xml:space="preserve"> 2</w:t>
            </w:r>
            <w:r w:rsidR="00F00018">
              <w:rPr>
                <w:b/>
                <w:bCs/>
                <w:lang w:val="en-US"/>
              </w:rPr>
              <w:t>.</w:t>
            </w:r>
            <w:r w:rsidR="00F00018">
              <w:rPr>
                <w:bCs/>
                <w:lang w:val="en-US" w:eastAsia="ar-SA"/>
              </w:rPr>
              <w:t xml:space="preserve"> Kazakhstan’s s</w:t>
            </w:r>
            <w:r w:rsidR="00F00018">
              <w:rPr>
                <w:bCs/>
                <w:lang w:val="en-US" w:eastAsia="ar-SA"/>
              </w:rPr>
              <w:t>ecurity risks, challenges and treats</w:t>
            </w:r>
            <w:r w:rsidR="00A3129C">
              <w:rPr>
                <w:bCs/>
                <w:lang w:val="en-US" w:eastAsia="ar-SA"/>
              </w:rPr>
              <w:t>: recent past and present)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C307D" w:rsidRPr="001B1424" w:rsidRDefault="00EC307D" w:rsidP="00EC307D">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EC307D" w:rsidP="00EC307D">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r w:rsidRPr="001B1424">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CB1EBF">
            <w:pPr>
              <w:snapToGrid w:val="0"/>
              <w:jc w:val="both"/>
              <w:rPr>
                <w:b/>
                <w:bCs/>
                <w:lang w:val="en-US" w:eastAsia="ar-SA"/>
              </w:rPr>
            </w:pPr>
            <w:r w:rsidRPr="001B1424">
              <w:rPr>
                <w:b/>
                <w:bCs/>
                <w:lang w:val="en-US" w:eastAsia="ar-SA"/>
              </w:rPr>
              <w:t>L</w:t>
            </w:r>
            <w:r w:rsidR="00EC307D">
              <w:rPr>
                <w:b/>
                <w:bCs/>
                <w:lang w:val="en-US" w:eastAsia="ar-SA"/>
              </w:rPr>
              <w:t>.3</w:t>
            </w:r>
            <w:r w:rsidR="00CB1EBF">
              <w:rPr>
                <w:b/>
                <w:bCs/>
                <w:lang w:val="en-US" w:eastAsia="ar-SA"/>
              </w:rPr>
              <w:t xml:space="preserve">. </w:t>
            </w:r>
            <w:r w:rsidR="00CB1EBF" w:rsidRPr="00CB1EBF">
              <w:rPr>
                <w:bCs/>
                <w:lang w:val="en-US" w:eastAsia="ar-SA"/>
              </w:rPr>
              <w:t>Traditional and non-traditional security threats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21A15">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F21A15">
              <w:rPr>
                <w:bCs/>
                <w:lang w:val="en-US"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F21A15" w:rsidRDefault="00510888" w:rsidP="00A3129C">
            <w:pPr>
              <w:snapToGrid w:val="0"/>
              <w:jc w:val="both"/>
              <w:rPr>
                <w:bCs/>
                <w:lang w:val="en-US"/>
              </w:rPr>
            </w:pPr>
            <w:r w:rsidRPr="001B1424">
              <w:rPr>
                <w:b/>
                <w:bCs/>
                <w:lang w:val="en-US"/>
              </w:rPr>
              <w:t>PT</w:t>
            </w:r>
            <w:r w:rsidR="00EC307D">
              <w:rPr>
                <w:b/>
                <w:bCs/>
                <w:lang w:val="en-US"/>
              </w:rPr>
              <w:t xml:space="preserve"> 3</w:t>
            </w:r>
            <w:r w:rsidR="00F21A15">
              <w:rPr>
                <w:b/>
                <w:bCs/>
                <w:lang w:val="en-US"/>
              </w:rPr>
              <w:t>.</w:t>
            </w:r>
            <w:r w:rsidR="00F21A15">
              <w:rPr>
                <w:bCs/>
                <w:lang w:val="en-US"/>
              </w:rPr>
              <w:t xml:space="preserve"> </w:t>
            </w:r>
            <w:r w:rsidR="00F00018">
              <w:rPr>
                <w:bCs/>
                <w:lang w:val="en-US"/>
              </w:rPr>
              <w:t xml:space="preserve">Which threats is more serious, information and cyber, climate change, or bio-genetics?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F00018">
              <w:rPr>
                <w:lang w:val="en-US"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bCs/>
                <w:lang w:val="en-US" w:eastAsia="ar-SA"/>
              </w:rPr>
            </w:pPr>
            <w:r>
              <w:rPr>
                <w:bCs/>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.4</w:t>
            </w:r>
            <w:r w:rsidR="00F00018">
              <w:rPr>
                <w:b/>
                <w:bCs/>
                <w:lang w:val="en-US" w:eastAsia="ar-SA"/>
              </w:rPr>
              <w:t xml:space="preserve">. </w:t>
            </w:r>
            <w:r w:rsidR="00F00018" w:rsidRPr="00F00018">
              <w:rPr>
                <w:bCs/>
                <w:lang w:val="en-US" w:eastAsia="ar-SA"/>
              </w:rPr>
              <w:t>Domestic security mechanisms and institutions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3.2</w:t>
            </w:r>
            <w:r w:rsidR="00510888"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snapToGrid w:val="0"/>
              <w:jc w:val="both"/>
              <w:rPr>
                <w:b/>
                <w:bCs/>
                <w:lang w:val="en-US"/>
              </w:rPr>
            </w:pPr>
            <w:r w:rsidRPr="001B1424">
              <w:rPr>
                <w:b/>
                <w:bCs/>
                <w:lang w:val="en-US"/>
              </w:rPr>
              <w:t>PT</w:t>
            </w:r>
            <w:r w:rsidR="00EC307D">
              <w:rPr>
                <w:b/>
                <w:bCs/>
                <w:lang w:val="en-US"/>
              </w:rPr>
              <w:t xml:space="preserve"> 4</w:t>
            </w:r>
            <w:r w:rsidR="00F00018">
              <w:rPr>
                <w:bCs/>
                <w:lang w:val="en-US"/>
              </w:rPr>
              <w:t xml:space="preserve">. </w:t>
            </w:r>
            <w:r w:rsidR="00F00018">
              <w:rPr>
                <w:bCs/>
                <w:lang w:val="en-US"/>
              </w:rPr>
              <w:t>Legal framework for maintenance of national security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F00018" w:rsidP="00FC4726">
            <w:pPr>
              <w:tabs>
                <w:tab w:val="left" w:pos="1276"/>
              </w:tabs>
              <w:snapToGrid w:val="0"/>
              <w:jc w:val="both"/>
              <w:rPr>
                <w:lang w:val="en-US" w:eastAsia="ar-SA"/>
              </w:rPr>
            </w:pPr>
            <w:r>
              <w:rPr>
                <w:lang w:val="en-US" w:eastAsia="ar-SA"/>
              </w:rPr>
              <w:t>LО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F00018" w:rsidP="00FC4726">
            <w:pPr>
              <w:tabs>
                <w:tab w:val="left" w:pos="1276"/>
              </w:tabs>
              <w:snapToGrid w:val="0"/>
              <w:jc w:val="both"/>
              <w:rPr>
                <w:bCs/>
                <w:lang w:val="en-US" w:eastAsia="ar-SA"/>
              </w:rPr>
            </w:pPr>
            <w:r>
              <w:rPr>
                <w:bCs/>
                <w:lang w:val="en-US" w:eastAsia="ar-SA"/>
              </w:rPr>
              <w:t>ID 3.2</w:t>
            </w:r>
            <w:r w:rsidR="00510888"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r w:rsidRPr="001B1424">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snapToGrid w:val="0"/>
              <w:jc w:val="both"/>
              <w:rPr>
                <w:b/>
                <w:bCs/>
                <w:lang w:val="en-US" w:eastAsia="ar-SA"/>
              </w:rPr>
            </w:pPr>
            <w:r w:rsidRPr="001B1424">
              <w:rPr>
                <w:b/>
                <w:bCs/>
                <w:lang w:val="en-US" w:eastAsia="ar-SA"/>
              </w:rPr>
              <w:t>L</w:t>
            </w:r>
            <w:r w:rsidR="00EC307D">
              <w:rPr>
                <w:b/>
                <w:bCs/>
                <w:lang w:val="en-US" w:eastAsia="ar-SA"/>
              </w:rPr>
              <w:t>.5</w:t>
            </w:r>
            <w:r w:rsidR="00A3129C">
              <w:rPr>
                <w:b/>
                <w:bCs/>
                <w:lang w:val="en-US" w:eastAsia="ar-SA"/>
              </w:rPr>
              <w:t xml:space="preserve">. </w:t>
            </w:r>
            <w:r w:rsidR="00A3129C" w:rsidRPr="00A3129C">
              <w:rPr>
                <w:bCs/>
                <w:lang w:val="en-US" w:eastAsia="ar-SA"/>
              </w:rPr>
              <w:t>Security and securitization in Kazakhstan</w:t>
            </w:r>
            <w:r w:rsidR="00A3129C">
              <w:rPr>
                <w:b/>
                <w:bCs/>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1B2CF9" w:rsidP="00FC4726">
            <w:pPr>
              <w:tabs>
                <w:tab w:val="left" w:pos="1276"/>
              </w:tabs>
              <w:snapToGrid w:val="0"/>
              <w:jc w:val="both"/>
              <w:rPr>
                <w:lang w:val="en-US" w:eastAsia="ar-SA"/>
              </w:rPr>
            </w:pPr>
            <w:r>
              <w:rPr>
                <w:lang w:val="en-US" w:eastAsia="ar-SA"/>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Default="001B2CF9" w:rsidP="00FC4726">
            <w:pPr>
              <w:tabs>
                <w:tab w:val="left" w:pos="1276"/>
              </w:tabs>
              <w:snapToGrid w:val="0"/>
              <w:jc w:val="both"/>
              <w:rPr>
                <w:bCs/>
                <w:lang w:val="en-US" w:eastAsia="ar-SA"/>
              </w:rPr>
            </w:pPr>
            <w:r>
              <w:rPr>
                <w:bCs/>
                <w:lang w:val="en-US" w:eastAsia="ar-SA"/>
              </w:rPr>
              <w:t>ID 2</w:t>
            </w:r>
            <w:r w:rsidR="00510888" w:rsidRPr="001B1424">
              <w:rPr>
                <w:bCs/>
                <w:lang w:val="en-US" w:eastAsia="ar-SA"/>
              </w:rPr>
              <w:t>.1.</w:t>
            </w:r>
          </w:p>
          <w:p w:rsidR="001B2CF9" w:rsidRPr="001B1424" w:rsidRDefault="001B2CF9" w:rsidP="00FC4726">
            <w:pPr>
              <w:tabs>
                <w:tab w:val="left" w:pos="1276"/>
              </w:tabs>
              <w:snapToGrid w:val="0"/>
              <w:jc w:val="both"/>
              <w:rPr>
                <w:bCs/>
                <w:lang w:val="en-US" w:eastAsia="ar-SA"/>
              </w:rPr>
            </w:pPr>
            <w:r>
              <w:rPr>
                <w:bCs/>
                <w:lang w:val="en-US" w:eastAsia="ar-SA"/>
              </w:rPr>
              <w:t xml:space="preserve">ID 2.2.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Video lecture</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 xml:space="preserve"> 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A3129C">
            <w:pPr>
              <w:snapToGrid w:val="0"/>
              <w:jc w:val="both"/>
              <w:rPr>
                <w:b/>
                <w:bCs/>
                <w:lang w:val="en-US"/>
              </w:rPr>
            </w:pPr>
            <w:r w:rsidRPr="001B1424">
              <w:rPr>
                <w:b/>
                <w:bCs/>
                <w:lang w:val="en-US"/>
              </w:rPr>
              <w:t>PT</w:t>
            </w:r>
            <w:r w:rsidR="00EC307D">
              <w:rPr>
                <w:b/>
                <w:bCs/>
                <w:lang w:val="en-US"/>
              </w:rPr>
              <w:t xml:space="preserve"> 5</w:t>
            </w:r>
            <w:r w:rsidR="00984B35">
              <w:rPr>
                <w:b/>
                <w:bCs/>
                <w:lang w:val="en-US"/>
              </w:rPr>
              <w:t>.</w:t>
            </w:r>
            <w:r w:rsidR="00A3129C">
              <w:rPr>
                <w:bCs/>
                <w:lang w:val="en-US" w:eastAsia="ar-SA"/>
              </w:rPr>
              <w:t xml:space="preserve"> Central Asia </w:t>
            </w:r>
            <w:r w:rsidR="00A3129C">
              <w:rPr>
                <w:bCs/>
                <w:lang w:val="en-US" w:eastAsia="ar-SA"/>
              </w:rPr>
              <w:t xml:space="preserve">security risks, challenges and treats: </w:t>
            </w:r>
            <w:r w:rsidR="00A3129C">
              <w:rPr>
                <w:bCs/>
                <w:lang w:val="en-US" w:eastAsia="ar-SA"/>
              </w:rPr>
              <w:t xml:space="preserve">short-term, medium-term and long-term prognoses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lang w:val="en-US" w:eastAsia="ar-SA"/>
              </w:rPr>
            </w:pPr>
            <w:r w:rsidRPr="001B1424">
              <w:rPr>
                <w:lang w:val="en-US" w:eastAsia="ar-SA"/>
              </w:rPr>
              <w:t>L</w:t>
            </w:r>
            <w:r w:rsidR="00A3129C">
              <w:rPr>
                <w:lang w:val="en-US" w:eastAsia="ar-SA"/>
              </w:rPr>
              <w:t>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1B2CF9" w:rsidP="00FC4726">
            <w:pPr>
              <w:tabs>
                <w:tab w:val="left" w:pos="1276"/>
              </w:tabs>
              <w:snapToGrid w:val="0"/>
              <w:jc w:val="both"/>
              <w:rPr>
                <w:bCs/>
                <w:lang w:val="en-US" w:eastAsia="ar-SA"/>
              </w:rPr>
            </w:pPr>
            <w:r>
              <w:rPr>
                <w:bCs/>
                <w:lang w:val="en-US" w:eastAsia="ar-SA"/>
              </w:rPr>
              <w:t>ID 6.1</w:t>
            </w:r>
            <w:r w:rsidR="00A3129C">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46DAC" w:rsidP="00FC472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EC307D" w:rsidP="00FC4726">
            <w:pPr>
              <w:pStyle w:val="HTMLPreformatted"/>
              <w:shd w:val="clear" w:color="auto" w:fill="F8F9FA"/>
              <w:rPr>
                <w:rFonts w:ascii="Times New Roman" w:hAnsi="Times New Roman" w:cs="Times New Roman"/>
                <w:b/>
                <w:color w:val="222222"/>
                <w:sz w:val="24"/>
                <w:szCs w:val="24"/>
                <w:lang w:val="en-US"/>
              </w:rPr>
            </w:pPr>
            <w:r>
              <w:rPr>
                <w:rFonts w:ascii="Times New Roman" w:hAnsi="Times New Roman" w:cs="Times New Roman"/>
                <w:b/>
                <w:color w:val="222222"/>
                <w:sz w:val="24"/>
                <w:szCs w:val="24"/>
                <w:lang w:val="en-US"/>
              </w:rPr>
              <w:t>IWSP 3</w:t>
            </w:r>
            <w:r w:rsidR="00510888" w:rsidRPr="001B1424">
              <w:rPr>
                <w:rFonts w:ascii="Times New Roman" w:hAnsi="Times New Roman" w:cs="Times New Roman"/>
                <w:b/>
                <w:color w:val="222222"/>
                <w:sz w:val="24"/>
                <w:szCs w:val="24"/>
                <w:lang w:val="en-US"/>
              </w:rPr>
              <w:t xml:space="preserve"> Consultati</w:t>
            </w:r>
            <w:r>
              <w:rPr>
                <w:rFonts w:ascii="Times New Roman" w:hAnsi="Times New Roman" w:cs="Times New Roman"/>
                <w:b/>
                <w:color w:val="222222"/>
                <w:sz w:val="24"/>
                <w:szCs w:val="24"/>
                <w:lang w:val="en-US"/>
              </w:rPr>
              <w:t>on on the implementation of IWS3</w:t>
            </w:r>
          </w:p>
          <w:p w:rsidR="00510888" w:rsidRPr="001B1424" w:rsidRDefault="00510888" w:rsidP="00FC4726">
            <w:pPr>
              <w:pStyle w:val="ListParagraph"/>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A3129C" w:rsidP="00FC4726">
            <w:pPr>
              <w:tabs>
                <w:tab w:val="left" w:pos="1276"/>
              </w:tabs>
              <w:snapToGrid w:val="0"/>
              <w:jc w:val="both"/>
              <w:rPr>
                <w:lang w:val="en-US" w:eastAsia="ar-SA"/>
              </w:rPr>
            </w:pPr>
            <w:r>
              <w:rPr>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A3129C" w:rsidP="00FC4726">
            <w:pPr>
              <w:tabs>
                <w:tab w:val="left" w:pos="1276"/>
              </w:tabs>
              <w:snapToGrid w:val="0"/>
              <w:jc w:val="both"/>
              <w:rPr>
                <w:bCs/>
                <w:lang w:val="en-US" w:eastAsia="ar-SA"/>
              </w:rPr>
            </w:pPr>
            <w:r>
              <w:rPr>
                <w:bCs/>
                <w:lang w:val="en-US" w:eastAsia="ar-SA"/>
              </w:rPr>
              <w:t>ID 6.2.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E46DAC" w:rsidP="00FC472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Webinar</w:t>
            </w:r>
          </w:p>
          <w:p w:rsidR="00510888" w:rsidRPr="001B1424" w:rsidRDefault="00510888" w:rsidP="00FC4726">
            <w:pPr>
              <w:pStyle w:val="HTMLPreformatted"/>
              <w:shd w:val="clear" w:color="auto" w:fill="F8F9FA"/>
              <w:rPr>
                <w:rFonts w:ascii="Times New Roman" w:hAnsi="Times New Roman" w:cs="Times New Roman"/>
                <w:sz w:val="24"/>
                <w:szCs w:val="24"/>
                <w:lang w:val="en-US"/>
              </w:rPr>
            </w:pPr>
            <w:r w:rsidRPr="001B1424">
              <w:rPr>
                <w:rFonts w:ascii="Times New Roman" w:hAnsi="Times New Roman" w:cs="Times New Roman"/>
                <w:color w:val="222222"/>
                <w:sz w:val="24"/>
                <w:szCs w:val="24"/>
                <w:lang w:val="en-US"/>
              </w:rPr>
              <w:t>in MS Teams</w:t>
            </w:r>
          </w:p>
        </w:tc>
      </w:tr>
      <w:tr w:rsidR="00510888"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984B35">
            <w:pPr>
              <w:pStyle w:val="ListParagraph"/>
              <w:snapToGrid w:val="0"/>
              <w:spacing w:after="0" w:line="240" w:lineRule="auto"/>
              <w:ind w:left="0"/>
              <w:jc w:val="both"/>
              <w:rPr>
                <w:rFonts w:ascii="Times New Roman" w:hAnsi="Times New Roman"/>
                <w:b/>
                <w:sz w:val="24"/>
                <w:szCs w:val="24"/>
                <w:lang w:val="en-US"/>
              </w:rPr>
            </w:pPr>
            <w:r w:rsidRPr="001B1424">
              <w:rPr>
                <w:rFonts w:ascii="Times New Roman" w:hAnsi="Times New Roman"/>
                <w:b/>
                <w:bCs/>
                <w:sz w:val="24"/>
                <w:szCs w:val="24"/>
                <w:lang w:val="en-US" w:eastAsia="ar-SA"/>
              </w:rPr>
              <w:t>IWS</w:t>
            </w:r>
            <w:r w:rsidRPr="001B1424">
              <w:rPr>
                <w:rFonts w:ascii="Times New Roman" w:hAnsi="Times New Roman"/>
                <w:b/>
                <w:sz w:val="24"/>
                <w:szCs w:val="24"/>
                <w:lang w:val="en-US"/>
              </w:rPr>
              <w:t xml:space="preserve"> </w:t>
            </w:r>
            <w:r w:rsidR="00EC307D">
              <w:rPr>
                <w:rFonts w:ascii="Times New Roman" w:hAnsi="Times New Roman"/>
                <w:b/>
                <w:sz w:val="24"/>
                <w:szCs w:val="24"/>
                <w:lang w:val="en-US"/>
              </w:rPr>
              <w:t>3</w:t>
            </w:r>
            <w:r w:rsidR="00984B35">
              <w:rPr>
                <w:rFonts w:ascii="Times New Roman" w:hAnsi="Times New Roman"/>
                <w:b/>
                <w:sz w:val="24"/>
                <w:szCs w:val="24"/>
                <w:lang w:val="en-US"/>
              </w:rPr>
              <w:t xml:space="preserve">. </w:t>
            </w:r>
            <w:r w:rsidR="00984B35" w:rsidRPr="00984B35">
              <w:rPr>
                <w:rFonts w:ascii="Times New Roman" w:hAnsi="Times New Roman"/>
                <w:sz w:val="24"/>
                <w:szCs w:val="24"/>
                <w:lang w:val="en-US"/>
              </w:rPr>
              <w:t>Is Kazakhstan prepared for the anticipated future domestic and international security risks and threats</w:t>
            </w:r>
            <w:r w:rsidR="00984B35">
              <w:rPr>
                <w:rFonts w:ascii="Times New Roman" w:hAnsi="Times New Roman"/>
                <w:sz w:val="24"/>
                <w:szCs w:val="24"/>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A3129C" w:rsidP="00FC4726">
            <w:pPr>
              <w:tabs>
                <w:tab w:val="left" w:pos="1276"/>
              </w:tabs>
              <w:snapToGrid w:val="0"/>
              <w:jc w:val="both"/>
              <w:rPr>
                <w:lang w:val="en-US" w:eastAsia="ar-SA"/>
              </w:rPr>
            </w:pPr>
            <w:r>
              <w:rPr>
                <w:lang w:val="en-US" w:eastAsia="ar-SA"/>
              </w:rPr>
              <w:t>LО 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tabs>
                <w:tab w:val="left" w:pos="1276"/>
              </w:tabs>
              <w:snapToGrid w:val="0"/>
              <w:jc w:val="both"/>
              <w:rPr>
                <w:bCs/>
                <w:lang w:val="en-US" w:eastAsia="ar-SA"/>
              </w:rPr>
            </w:pPr>
            <w:r w:rsidRPr="001B1424">
              <w:rPr>
                <w:bCs/>
                <w:lang w:val="en-US" w:eastAsia="ar-SA"/>
              </w:rPr>
              <w:t>ID</w:t>
            </w:r>
            <w:r w:rsidR="00984B35">
              <w:rPr>
                <w:bCs/>
                <w:lang w:val="en-US" w:eastAsia="ar-SA"/>
              </w:rPr>
              <w:t xml:space="preserve"> 6.2.</w:t>
            </w:r>
            <w:r w:rsidRPr="001B1424">
              <w:rPr>
                <w:bCs/>
                <w:lang w:val="en-US"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jc w:val="center"/>
              <w:rPr>
                <w:lang w:val="en-US"/>
              </w:rPr>
            </w:pPr>
            <w:r w:rsidRPr="001B1424">
              <w:rPr>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510888" w:rsidRPr="001B1424" w:rsidRDefault="00510888" w:rsidP="00FC4726">
            <w:pPr>
              <w:pStyle w:val="HTMLPreformatted"/>
              <w:shd w:val="clear" w:color="auto" w:fill="F8F9FA"/>
              <w:rPr>
                <w:rFonts w:ascii="Times New Roman" w:hAnsi="Times New Roman" w:cs="Times New Roman"/>
                <w:color w:val="222222"/>
                <w:sz w:val="24"/>
                <w:szCs w:val="24"/>
                <w:lang w:val="en-US"/>
              </w:rPr>
            </w:pPr>
            <w:r w:rsidRPr="001B1424">
              <w:rPr>
                <w:rFonts w:ascii="Times New Roman" w:hAnsi="Times New Roman" w:cs="Times New Roman"/>
                <w:color w:val="222222"/>
                <w:sz w:val="24"/>
                <w:szCs w:val="24"/>
                <w:lang w:val="en-US"/>
              </w:rPr>
              <w:t>Analysis</w:t>
            </w:r>
          </w:p>
          <w:p w:rsidR="00510888" w:rsidRPr="001B1424" w:rsidRDefault="00510888"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10888" w:rsidRPr="001B1424" w:rsidRDefault="00510888" w:rsidP="00FC4726">
            <w:pPr>
              <w:jc w:val="both"/>
              <w:rPr>
                <w:lang w:val="en-US"/>
              </w:rPr>
            </w:pPr>
          </w:p>
        </w:tc>
      </w:tr>
      <w:tr w:rsidR="00FC4726" w:rsidRPr="001B1424" w:rsidTr="00FC472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center"/>
              <w:rPr>
                <w:lang w:val="en-US"/>
              </w:rPr>
            </w:pP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sidRPr="001B1424">
              <w:rPr>
                <w:b/>
                <w:lang w:val="en-US"/>
              </w:rPr>
              <w:t>M</w:t>
            </w:r>
            <w:r>
              <w:rPr>
                <w:b/>
                <w:lang w:val="en-US"/>
              </w:rPr>
              <w:t>id-</w:t>
            </w:r>
            <w:r w:rsidRPr="001B1424">
              <w:rPr>
                <w:b/>
                <w:lang w:val="en-US"/>
              </w:rPr>
              <w:t>T</w:t>
            </w:r>
            <w:r>
              <w:rPr>
                <w:b/>
                <w:lang w:val="en-US"/>
              </w:rPr>
              <w:t>erm evaluation</w:t>
            </w:r>
            <w:r w:rsidRPr="001B1424">
              <w:rPr>
                <w:b/>
                <w:lang w:val="en-US"/>
              </w:rPr>
              <w:t xml:space="preserve"> 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FC4726" w:rsidRPr="001B1424" w:rsidRDefault="00FC4726" w:rsidP="00FC4726">
            <w:pPr>
              <w:jc w:val="center"/>
              <w:rPr>
                <w:lang w:val="en-US"/>
              </w:rPr>
            </w:pPr>
            <w:r w:rsidRPr="001B1424">
              <w:rPr>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C4726" w:rsidRPr="001B1424" w:rsidRDefault="00FC4726" w:rsidP="00FC4726">
            <w:pPr>
              <w:jc w:val="both"/>
              <w:rPr>
                <w:lang w:val="en-US"/>
              </w:rPr>
            </w:pPr>
          </w:p>
        </w:tc>
      </w:tr>
    </w:tbl>
    <w:p w:rsidR="00510888" w:rsidRPr="001B1424" w:rsidRDefault="00510888" w:rsidP="00510888">
      <w:pPr>
        <w:jc w:val="center"/>
        <w:rPr>
          <w:b/>
          <w:lang w:val="en-US" w:eastAsia="en-US"/>
        </w:rPr>
      </w:pPr>
    </w:p>
    <w:p w:rsidR="00510888" w:rsidRPr="001B1424" w:rsidRDefault="00510888" w:rsidP="00510888">
      <w:pPr>
        <w:jc w:val="both"/>
        <w:rPr>
          <w:b/>
          <w:lang w:val="en-US"/>
        </w:rPr>
      </w:pPr>
    </w:p>
    <w:p w:rsidR="00510888" w:rsidRPr="001B1424" w:rsidRDefault="00510888" w:rsidP="00510888">
      <w:pPr>
        <w:jc w:val="both"/>
        <w:rPr>
          <w:b/>
          <w:lang w:val="en-US"/>
        </w:rPr>
      </w:pPr>
    </w:p>
    <w:p w:rsidR="00510888" w:rsidRPr="001B1424" w:rsidRDefault="00510888" w:rsidP="00510888">
      <w:pPr>
        <w:jc w:val="both"/>
        <w:rPr>
          <w:b/>
          <w:lang w:val="en-US"/>
        </w:rPr>
      </w:pPr>
      <w:r w:rsidRPr="001B1424">
        <w:rPr>
          <w:b/>
          <w:lang w:val="en-US"/>
        </w:rPr>
        <w:t xml:space="preserve">Dean, Professor </w:t>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bookmarkStart w:id="0" w:name="_GoBack"/>
      <w:bookmarkEnd w:id="0"/>
      <w:r w:rsidRPr="001B1424">
        <w:rPr>
          <w:b/>
          <w:lang w:val="en-US"/>
        </w:rPr>
        <w:t>A.R. Masalimova</w:t>
      </w:r>
    </w:p>
    <w:p w:rsidR="00510888" w:rsidRPr="001B1424" w:rsidRDefault="00510888" w:rsidP="00510888">
      <w:pPr>
        <w:jc w:val="both"/>
        <w:rPr>
          <w:b/>
          <w:lang w:val="en-US"/>
        </w:rPr>
      </w:pPr>
      <w:r w:rsidRPr="001B1424">
        <w:rPr>
          <w:rStyle w:val="shorttext"/>
          <w:b/>
          <w:lang w:val="en-US"/>
        </w:rPr>
        <w:t xml:space="preserve">Chairperson of the Methodical Committee </w:t>
      </w:r>
      <w:r w:rsidRPr="001B1424">
        <w:rPr>
          <w:b/>
          <w:lang w:val="en-US"/>
        </w:rPr>
        <w:tab/>
      </w:r>
      <w:r w:rsidRPr="001B1424">
        <w:rPr>
          <w:b/>
          <w:lang w:val="en-US"/>
        </w:rPr>
        <w:tab/>
      </w:r>
      <w:r w:rsidRPr="001B1424">
        <w:rPr>
          <w:b/>
          <w:lang w:val="en-US"/>
        </w:rPr>
        <w:tab/>
        <w:t xml:space="preserve">M.P. </w:t>
      </w:r>
      <w:proofErr w:type="spellStart"/>
      <w:r w:rsidRPr="001B1424">
        <w:rPr>
          <w:b/>
          <w:lang w:val="en-US"/>
        </w:rPr>
        <w:t>Kabakova</w:t>
      </w:r>
      <w:proofErr w:type="spellEnd"/>
    </w:p>
    <w:p w:rsidR="00510888" w:rsidRPr="001B1424" w:rsidRDefault="00510888" w:rsidP="00510888">
      <w:pPr>
        <w:jc w:val="both"/>
        <w:rPr>
          <w:b/>
          <w:lang w:val="en-US"/>
        </w:rPr>
      </w:pPr>
      <w:r w:rsidRPr="001B1424">
        <w:rPr>
          <w:b/>
          <w:lang w:val="en-US"/>
        </w:rPr>
        <w:t>Head of the Department</w:t>
      </w:r>
      <w:r w:rsidRPr="001B1424">
        <w:rPr>
          <w:b/>
          <w:lang w:val="en-US"/>
        </w:rPr>
        <w:tab/>
        <w:t xml:space="preserve">of Political Science and </w:t>
      </w:r>
      <w:r w:rsidRPr="001B1424">
        <w:rPr>
          <w:b/>
          <w:lang w:val="en-US"/>
        </w:rPr>
        <w:tab/>
      </w:r>
      <w:r w:rsidRPr="001B1424">
        <w:rPr>
          <w:b/>
          <w:lang w:val="en-US"/>
        </w:rPr>
        <w:tab/>
        <w:t xml:space="preserve">G.O. </w:t>
      </w:r>
      <w:proofErr w:type="spellStart"/>
      <w:r w:rsidRPr="001B1424">
        <w:rPr>
          <w:b/>
          <w:lang w:val="en-US"/>
        </w:rPr>
        <w:t>Nasimova</w:t>
      </w:r>
      <w:proofErr w:type="spellEnd"/>
    </w:p>
    <w:p w:rsidR="00510888" w:rsidRPr="001B1424" w:rsidRDefault="00510888" w:rsidP="00510888">
      <w:pPr>
        <w:jc w:val="both"/>
        <w:rPr>
          <w:b/>
          <w:lang w:val="en-US"/>
        </w:rPr>
      </w:pPr>
      <w:r w:rsidRPr="001B1424">
        <w:rPr>
          <w:b/>
          <w:lang w:val="en-US"/>
        </w:rPr>
        <w:t xml:space="preserve">Political Technologies </w:t>
      </w:r>
    </w:p>
    <w:p w:rsidR="00510888" w:rsidRPr="001B1424" w:rsidRDefault="00510888" w:rsidP="00510888">
      <w:pPr>
        <w:jc w:val="both"/>
        <w:rPr>
          <w:b/>
          <w:lang w:val="en-US"/>
        </w:rPr>
      </w:pPr>
      <w:r w:rsidRPr="001B1424">
        <w:rPr>
          <w:b/>
          <w:lang w:val="en-US"/>
        </w:rPr>
        <w:t xml:space="preserve">Lecturer </w:t>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r>
      <w:r w:rsidRPr="001B1424">
        <w:rPr>
          <w:b/>
          <w:lang w:val="en-US"/>
        </w:rPr>
        <w:tab/>
        <w:t xml:space="preserve">M.M. Buzurtanova </w:t>
      </w:r>
    </w:p>
    <w:p w:rsidR="00D10653" w:rsidRPr="001B1424" w:rsidRDefault="00D10653">
      <w:pPr>
        <w:rPr>
          <w:lang w:val="en-US"/>
        </w:rPr>
      </w:pPr>
    </w:p>
    <w:sectPr w:rsidR="00D10653" w:rsidRPr="001B14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888"/>
    <w:rsid w:val="00002B24"/>
    <w:rsid w:val="00194690"/>
    <w:rsid w:val="001B1424"/>
    <w:rsid w:val="001B2CF9"/>
    <w:rsid w:val="00303C4A"/>
    <w:rsid w:val="004A09E1"/>
    <w:rsid w:val="00510888"/>
    <w:rsid w:val="008510A5"/>
    <w:rsid w:val="00872B85"/>
    <w:rsid w:val="00984B35"/>
    <w:rsid w:val="00A3129C"/>
    <w:rsid w:val="00CB1EBF"/>
    <w:rsid w:val="00D10653"/>
    <w:rsid w:val="00D73EB6"/>
    <w:rsid w:val="00DD179B"/>
    <w:rsid w:val="00E46DAC"/>
    <w:rsid w:val="00EA6DAA"/>
    <w:rsid w:val="00EC307D"/>
    <w:rsid w:val="00F00018"/>
    <w:rsid w:val="00F21A15"/>
    <w:rsid w:val="00FC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39DC3"/>
  <w15:chartTrackingRefBased/>
  <w15:docId w15:val="{4EB9484D-2D64-4FFA-9D90-EAED0BAB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888"/>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
    <w:basedOn w:val="Normal"/>
    <w:link w:val="ListParagraphChar"/>
    <w:uiPriority w:val="34"/>
    <w:qFormat/>
    <w:rsid w:val="00510888"/>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
    <w:link w:val="ListParagraph"/>
    <w:uiPriority w:val="34"/>
    <w:locked/>
    <w:rsid w:val="00510888"/>
    <w:rPr>
      <w:rFonts w:ascii="Calibri" w:eastAsia="Calibri" w:hAnsi="Calibri" w:cs="Times New Roman"/>
      <w:lang w:val="ru-RU"/>
    </w:rPr>
  </w:style>
  <w:style w:type="paragraph" w:styleId="NormalWeb">
    <w:name w:val="Normal (Web)"/>
    <w:basedOn w:val="Normal"/>
    <w:uiPriority w:val="99"/>
    <w:unhideWhenUsed/>
    <w:rsid w:val="00510888"/>
    <w:pPr>
      <w:spacing w:before="100" w:beforeAutospacing="1" w:after="100" w:afterAutospacing="1"/>
    </w:pPr>
  </w:style>
  <w:style w:type="character" w:customStyle="1" w:styleId="shorttext">
    <w:name w:val="short_text"/>
    <w:rsid w:val="00510888"/>
    <w:rPr>
      <w:rFonts w:cs="Times New Roman"/>
    </w:rPr>
  </w:style>
  <w:style w:type="paragraph" w:customStyle="1" w:styleId="1">
    <w:name w:val="Обычный1"/>
    <w:uiPriority w:val="99"/>
    <w:rsid w:val="00510888"/>
    <w:pPr>
      <w:suppressAutoHyphens/>
      <w:spacing w:after="0" w:line="240" w:lineRule="auto"/>
    </w:pPr>
    <w:rPr>
      <w:rFonts w:ascii="Times New Roman" w:eastAsia="Arial" w:hAnsi="Times New Roman" w:cs="Times New Roman"/>
      <w:sz w:val="20"/>
      <w:szCs w:val="20"/>
      <w:lang w:val="ru-RU" w:eastAsia="ar-SA"/>
    </w:rPr>
  </w:style>
  <w:style w:type="paragraph" w:styleId="NoSpacing">
    <w:name w:val="No Spacing"/>
    <w:uiPriority w:val="1"/>
    <w:qFormat/>
    <w:rsid w:val="00510888"/>
    <w:pPr>
      <w:spacing w:after="0" w:line="240" w:lineRule="auto"/>
    </w:pPr>
    <w:rPr>
      <w:rFonts w:ascii="Calibri" w:eastAsia="Calibri" w:hAnsi="Calibri" w:cs="Times New Roman"/>
      <w:lang w:val="ru-RU"/>
    </w:rPr>
  </w:style>
  <w:style w:type="paragraph" w:styleId="HTMLPreformatted">
    <w:name w:val="HTML Preformatted"/>
    <w:basedOn w:val="Normal"/>
    <w:link w:val="HTMLPreformattedChar"/>
    <w:uiPriority w:val="99"/>
    <w:unhideWhenUsed/>
    <w:rsid w:val="00510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10888"/>
    <w:rPr>
      <w:rFonts w:ascii="Courier New" w:eastAsia="Times New Roman" w:hAnsi="Courier New" w:cs="Courier New"/>
      <w:sz w:val="20"/>
      <w:szCs w:val="20"/>
      <w:lang w:val="ru-RU" w:eastAsia="ru-RU"/>
    </w:rPr>
  </w:style>
  <w:style w:type="character" w:styleId="Hyperlink">
    <w:name w:val="Hyperlink"/>
    <w:basedOn w:val="DefaultParagraphFont"/>
    <w:uiPriority w:val="99"/>
    <w:unhideWhenUsed/>
    <w:rsid w:val="00D73E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em_buzurtanova@hotmail.com" TargetMode="External"/><Relationship Id="rId4" Type="http://schemas.openxmlformats.org/officeDocument/2006/relationships/hyperlink" Target="mailto:marem_buzurtanova@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6</Pages>
  <Words>1694</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7</cp:revision>
  <dcterms:created xsi:type="dcterms:W3CDTF">2020-09-30T23:19:00Z</dcterms:created>
  <dcterms:modified xsi:type="dcterms:W3CDTF">2020-10-01T01:57:00Z</dcterms:modified>
</cp:coreProperties>
</file>